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6"/>
          <w:szCs w:val="20"/>
          <w:lang w:eastAsia="ru-RU"/>
        </w:rPr>
        <w:t>МИНИСТЕРСТВО ПРОСВЕЩЕНИЯ РОССИЙСКОЙ ФЕДЕРАЦИИ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Министерство образования и науки Амурской области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Магдагачинского</w:t>
      </w:r>
      <w:proofErr w:type="spellEnd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района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Муниципальное общеобразовательное казенное </w:t>
      </w:r>
      <w:proofErr w:type="gram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учреждение  </w:t>
      </w:r>
      <w:proofErr w:type="spell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Чалганская</w:t>
      </w:r>
      <w:proofErr w:type="spellEnd"/>
      <w:proofErr w:type="gramEnd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основная общеобразовательная школа</w:t>
      </w:r>
    </w:p>
    <w:p w:rsidR="00AD512A" w:rsidRDefault="00AD512A" w:rsidP="00AD512A">
      <w:pPr>
        <w:tabs>
          <w:tab w:val="left" w:pos="8325"/>
        </w:tabs>
        <w:jc w:val="center"/>
        <w:rPr>
          <w:rFonts w:eastAsia="Century Gothic"/>
          <w:sz w:val="28"/>
          <w:szCs w:val="28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3047"/>
        <w:gridCol w:w="3318"/>
        <w:gridCol w:w="3115"/>
      </w:tblGrid>
      <w:tr w:rsidR="00AD512A" w:rsidTr="00AD512A">
        <w:trPr>
          <w:trHeight w:val="2955"/>
        </w:trPr>
        <w:tc>
          <w:tcPr>
            <w:tcW w:w="3049" w:type="dxa"/>
          </w:tcPr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МС школы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«30» августа 2022г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МС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Тетюхина И.А 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9" w:type="dxa"/>
          </w:tcPr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116" w:type="dxa"/>
          </w:tcPr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-165100</wp:posOffset>
                  </wp:positionH>
                  <wp:positionV relativeFrom="paragraph">
                    <wp:posOffset>95250</wp:posOffset>
                  </wp:positionV>
                  <wp:extent cx="1950085" cy="1638300"/>
                  <wp:effectExtent l="0" t="0" r="0" b="0"/>
                  <wp:wrapNone/>
                  <wp:docPr id="1" name="Рисунок 1" descr="Описание: C:\Users\Админ\Pictures\2017-10-02 подпись директора\подпись директор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дмин\Pictures\2017-10-02 подпись директора\подпись директо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Директор МОКУ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Чалганской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ООШ</w:t>
            </w:r>
            <w:proofErr w:type="gramEnd"/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41-ОД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«31» августа 2022г.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Т.А Кузнецова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AD512A" w:rsidRDefault="00AD51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AD512A" w:rsidRDefault="00AD512A" w:rsidP="00AD512A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  <w:t>РАБОЧАЯ ПРОГРАММА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«Литература»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8 класса основного общего образования</w:t>
      </w:r>
    </w:p>
    <w:p w:rsidR="00AD512A" w:rsidRDefault="00AD512A" w:rsidP="00AD512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2022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-2023  учебный год</w:t>
      </w: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Кузнецова Татьяна Анатольевна, </w:t>
      </w: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учитель русского языка и литературы </w:t>
      </w: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1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кв.категория</w:t>
      </w:r>
      <w:proofErr w:type="spellEnd"/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D512A" w:rsidRDefault="00AD512A" w:rsidP="00AD51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С.Чалганы, 2022г</w:t>
      </w:r>
    </w:p>
    <w:p w:rsidR="00F06D6B" w:rsidRDefault="00F06D6B"/>
    <w:p w:rsidR="00AD512A" w:rsidRPr="00AD512A" w:rsidRDefault="00AD512A" w:rsidP="00AD51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8 классов составлена на основе </w:t>
      </w:r>
    </w:p>
    <w:p w:rsidR="00AD512A" w:rsidRDefault="00231612" w:rsidP="002316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641</w:t>
      </w:r>
      <w:r w:rsid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01) (далее — ФГОС ООО)</w:t>
      </w:r>
    </w:p>
    <w:p w:rsidR="00AD512A" w:rsidRDefault="00231612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программы воспитания,</w:t>
      </w:r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12A" w:rsidRDefault="00231612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12A"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AD512A" w:rsidRDefault="00231612" w:rsidP="00AD512A">
      <w:pPr>
        <w:spacing w:after="0" w:line="240" w:lineRule="auto"/>
        <w:ind w:left="360" w:hanging="13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="00AD512A">
        <w:rPr>
          <w:rStyle w:val="FontStyle11"/>
          <w:rFonts w:ascii="Times New Roman" w:hAnsi="Times New Roman" w:cs="Times New Roman"/>
          <w:sz w:val="24"/>
          <w:szCs w:val="24"/>
        </w:rPr>
        <w:t>Программы для общеобразовательных учреждений. Литература. 5-11 классы / под ред. В.Я Коровиной, Москва, «Просвещение», 2016 год.</w:t>
      </w:r>
    </w:p>
    <w:p w:rsidR="00AD512A" w:rsidRDefault="00AD512A" w:rsidP="00AD51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31612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Основная образовательная программа основного общего образования МОКУ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Чалганской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ООШ.</w:t>
      </w:r>
    </w:p>
    <w:p w:rsidR="00AD512A" w:rsidRDefault="00231612" w:rsidP="00AD512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kern w:val="2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512A">
        <w:rPr>
          <w:rFonts w:ascii="Times New Roman" w:hAnsi="Times New Roman" w:cs="Times New Roman"/>
          <w:sz w:val="24"/>
          <w:szCs w:val="28"/>
        </w:rPr>
        <w:t xml:space="preserve">Учебный план МОКУ </w:t>
      </w:r>
      <w:proofErr w:type="spellStart"/>
      <w:r w:rsidR="00AD512A">
        <w:rPr>
          <w:rFonts w:ascii="Times New Roman" w:hAnsi="Times New Roman" w:cs="Times New Roman"/>
          <w:sz w:val="24"/>
          <w:szCs w:val="28"/>
        </w:rPr>
        <w:t>Чалганской</w:t>
      </w:r>
      <w:proofErr w:type="spellEnd"/>
      <w:r w:rsidR="00AD512A">
        <w:rPr>
          <w:rFonts w:ascii="Times New Roman" w:hAnsi="Times New Roman" w:cs="Times New Roman"/>
          <w:sz w:val="24"/>
          <w:szCs w:val="28"/>
        </w:rPr>
        <w:t xml:space="preserve"> ООШ</w:t>
      </w:r>
      <w:r>
        <w:rPr>
          <w:rFonts w:ascii="Times New Roman" w:hAnsi="Times New Roman" w:cs="Times New Roman"/>
          <w:sz w:val="24"/>
          <w:szCs w:val="28"/>
        </w:rPr>
        <w:t xml:space="preserve"> на2022-2023 учебный год</w:t>
      </w:r>
      <w:r w:rsidR="00AD512A">
        <w:rPr>
          <w:rFonts w:ascii="Times New Roman" w:hAnsi="Times New Roman" w:cs="Times New Roman"/>
          <w:sz w:val="24"/>
          <w:szCs w:val="28"/>
        </w:rPr>
        <w:t>.</w:t>
      </w: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«ЛИТЕРАТУРА»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«ЛИТЕРАТУРА»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DA2DB5" w:rsidRDefault="00DA2DB5" w:rsidP="00AD51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ПРЕДМЕТА «ЛИТЕРАТУРА» В УЧЕБНОМ ПЛАНЕ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</w:t>
      </w:r>
    </w:p>
    <w:p w:rsidR="00AD512A" w:rsidRPr="00AD512A" w:rsidRDefault="00AD512A" w:rsidP="00AD51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на изучение предмета отводится 2 часа в неделю, суммарно изучение литературы в 8 классе по программе основного общего образования рассчитано на 68 часов.  </w:t>
      </w:r>
    </w:p>
    <w:p w:rsidR="00AD512A" w:rsidRPr="00AD512A" w:rsidRDefault="00AD512A" w:rsidP="00AD51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D512A" w:rsidRPr="00AD512A" w:rsidRDefault="00AD512A" w:rsidP="00AD51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Житийная литература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(одно произведение по выбору). Например, «Житие Сергия Радонежского», «Житие протопопа Аввакума, им самим написанное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XVIII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И. Фонвизин.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«Недоросль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первой половины XIX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Например, «К Чаадаеву», «Анчар» и др. «Маленькие трагедии» (одна пьеса по выбору). Например, «Моцарт и Сальери», «Каменный гость». Роман «Капитанская дочка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 Лермонтов.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Например, «Я не хочу, чтоб свет узнал…», «Из-под таинственной, холодной полумаски…», «Нищий» и др. Поэма «Мцыри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Гоголь.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«Шинель». Комедия «Ревизор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половины XIX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Повести (одна по выбору). Например, «Ася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любовь».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М. Достоевский.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 люди», «Белые ночи» (одно произведение по выбору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Толстой.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и рассказы (одно произведение по выбору). Например, «Отрочество» (главы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первой половины XX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писателей русского зарубежья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 по    выбору).  Например, произведения И. С.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Осоргина, В. В. Набокова, Н. Тэффи, А. Т. Аверченко и др.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первой половины ХХ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А. Булгаков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(одна повесть по выбору). Например, «Собачье сердце» и др.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XX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Т. Твардовский.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«Василий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(главы «Переправа», «Гармонь», «Два солдата», «Поединок» и др.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Шолохов.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«Судьба человека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Солженицын.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отечественных прозаиков второй половины XX—XXI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 произведений). Например, произведения Е. И. Носова, А. Н. и Б. Н. Стругацких, В. Ф. Тендрякова, Б. П. Екимова и др.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и зарубежных прозаиков второй половины XX—XXI века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двух произведений на тему «Человек в ситуации нравственного выбора»). 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произведения В. П. Астафьева, Ю. В. Бондарева, Н. С.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Дашевской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Сэлинджера, К. 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Патерсон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Кауфман и др.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половины XX — начала XXI века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трёх стихотворений). Например, стихотворения Н. А. Заболоцкого, М. А. Светлова, М. В. 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Исаковского,  К.</w:t>
      </w:r>
      <w:proofErr w:type="gram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Симонова, Р. Г. Гамзатова, Б. Ш. Окуджавы, В. С. Высоцкого, А. А. Вознесенского, Е. А. Евтушенко, Р. И. Рождественского, И. А. Бродского, А. С. Кушнера и др.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Шекспир.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Сонеты (один-два по выбору). Например, № 66 «</w:t>
      </w:r>
      <w:proofErr w:type="spell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Измучась</w:t>
      </w:r>
      <w:proofErr w:type="spellEnd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всем, я умереть хочу…», № 130 «Её глаза на звёзды не похожи…» и др. Трагедия «Ромео и Джульетта» (фрагменты по выбору</w:t>
      </w:r>
      <w:proofErr w:type="gramStart"/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</w:t>
      </w:r>
      <w:proofErr w:type="gramEnd"/>
      <w:r w:rsidRPr="00AD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-Б. Мольер. </w:t>
      </w:r>
      <w:r w:rsidRPr="00AD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«Мещанин во дворянстве» (фрагменты по выбору).</w:t>
      </w:r>
    </w:p>
    <w:p w:rsidR="00AD512A" w:rsidRPr="00AD512A" w:rsidRDefault="00AD512A" w:rsidP="00AD51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литературы в 8 классе направлено на достижение обучающимися следующих личностных, 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неприятие любых форм экстремизма, дискриминации;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представление о способах противодействия коррупции;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активное участие в школьном самоуправлении;</w:t>
      </w:r>
    </w:p>
    <w:p w:rsidR="00AD512A" w:rsidRPr="00AD512A" w:rsidRDefault="00AD512A" w:rsidP="00AD5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готовность к участию в гуманитарной деятельности (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волонтерство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помощь людям, нуждающимся в ней).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воспитания:</w:t>
      </w:r>
    </w:p>
    <w:p w:rsidR="00AD512A" w:rsidRPr="00AD512A" w:rsidRDefault="00AD512A" w:rsidP="00AD5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D512A" w:rsidRPr="00AD512A" w:rsidRDefault="00AD512A" w:rsidP="00AD5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D512A" w:rsidRPr="00AD512A" w:rsidRDefault="00AD512A" w:rsidP="00AD5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Духовно-нравственного воспитания:</w:t>
      </w:r>
    </w:p>
    <w:p w:rsidR="00AD512A" w:rsidRPr="00AD512A" w:rsidRDefault="00AD512A" w:rsidP="00AD5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D512A" w:rsidRPr="00AD512A" w:rsidRDefault="00AD512A" w:rsidP="00AD5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D512A" w:rsidRPr="00AD512A" w:rsidRDefault="00AD512A" w:rsidP="00AD51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AD512A" w:rsidRPr="00AD512A" w:rsidRDefault="00AD512A" w:rsidP="00AD5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D512A" w:rsidRPr="00AD512A" w:rsidRDefault="00AD512A" w:rsidP="00AD5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AD512A" w:rsidRPr="00AD512A" w:rsidRDefault="00AD512A" w:rsidP="00AD5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D512A" w:rsidRPr="00AD512A" w:rsidRDefault="00AD512A" w:rsidP="00AD51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 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управлять собственным эмоциональным состоянием;</w:t>
      </w:r>
    </w:p>
    <w:p w:rsidR="00AD512A" w:rsidRPr="00AD512A" w:rsidRDefault="00AD512A" w:rsidP="00AD51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AD512A" w:rsidRPr="00AD512A" w:rsidRDefault="00AD512A" w:rsidP="00AD51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AD512A" w:rsidRPr="00AD512A" w:rsidRDefault="00AD512A" w:rsidP="00AD51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AD512A" w:rsidRPr="00AD512A" w:rsidRDefault="00AD512A" w:rsidP="00AD51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AD512A" w:rsidRPr="00AD512A" w:rsidRDefault="00AD512A" w:rsidP="00AD51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AD512A" w:rsidRPr="00AD512A" w:rsidRDefault="00AD512A" w:rsidP="00AD51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AD512A" w:rsidRPr="00AD512A" w:rsidRDefault="00AD512A" w:rsidP="00AD51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AD512A" w:rsidRPr="00AD512A" w:rsidRDefault="00AD512A" w:rsidP="00AD51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AD512A" w:rsidRPr="00AD512A" w:rsidRDefault="00AD512A" w:rsidP="00AD51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AD512A" w:rsidRPr="00AD512A" w:rsidRDefault="00AD512A" w:rsidP="00AD51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AD512A" w:rsidRPr="00AD512A" w:rsidRDefault="00AD512A" w:rsidP="00AD51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 оценка социальных ролей персонажей литературных произведений;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выявлять взаимосвязи природы, общества и экономики;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AD512A" w:rsidRPr="00AD512A" w:rsidRDefault="00AD512A" w:rsidP="00AD51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отсутствии гарантий успеха.</w:t>
      </w: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познавательные действия: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Базовые логические действия: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гипотезы об их взаимосвязях;</w:t>
      </w:r>
    </w:p>
    <w:p w:rsidR="00AD512A" w:rsidRPr="00AD512A" w:rsidRDefault="00AD512A" w:rsidP="00AD51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инструментами оценки достоверности полученных выводов и обобщений;</w:t>
      </w:r>
    </w:p>
    <w:p w:rsidR="00AD512A" w:rsidRPr="00AD512A" w:rsidRDefault="00AD512A" w:rsidP="00AD51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Работа с информацией: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D512A" w:rsidRPr="00AD512A" w:rsidRDefault="00AD512A" w:rsidP="00AD51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эту информацию.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коммуникативные действия: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Общение: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D512A" w:rsidRPr="00AD512A" w:rsidRDefault="00AD512A" w:rsidP="00AD51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Совместная деятельность: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участниками взаимодействия на литературных занятиях;</w:t>
      </w:r>
    </w:p>
    <w:p w:rsidR="00AD512A" w:rsidRPr="00AD512A" w:rsidRDefault="00AD512A" w:rsidP="00AD51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регулятивные действия: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Самоорганизация:</w:t>
      </w:r>
    </w:p>
    <w:p w:rsidR="00AD512A" w:rsidRPr="00AD512A" w:rsidRDefault="00AD512A" w:rsidP="00AD51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D512A" w:rsidRPr="00AD512A" w:rsidRDefault="00AD512A" w:rsidP="00AD51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D512A" w:rsidRPr="00AD512A" w:rsidRDefault="00AD512A" w:rsidP="00AD51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D512A" w:rsidRPr="00AD512A" w:rsidRDefault="00AD512A" w:rsidP="00AD51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D512A" w:rsidRPr="00AD512A" w:rsidRDefault="00AD512A" w:rsidP="00AD51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Самоконтроль:</w:t>
      </w:r>
    </w:p>
    <w:p w:rsidR="00AD512A" w:rsidRPr="00AD512A" w:rsidRDefault="00AD512A" w:rsidP="00AD51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D512A" w:rsidRPr="00AD512A" w:rsidRDefault="00AD512A" w:rsidP="00AD51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D512A" w:rsidRPr="00AD512A" w:rsidRDefault="00AD512A" w:rsidP="00AD51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объяснять причины достижения (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D512A" w:rsidRPr="00AD512A" w:rsidRDefault="00AD512A" w:rsidP="00AD51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Эмоциональный интеллект:</w:t>
      </w:r>
    </w:p>
    <w:p w:rsidR="00AD512A" w:rsidRPr="00AD512A" w:rsidRDefault="00AD512A" w:rsidP="00AD51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AD512A" w:rsidRPr="00AD512A" w:rsidRDefault="00AD512A" w:rsidP="00AD51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AD512A" w:rsidRPr="00AD512A" w:rsidRDefault="00AD512A" w:rsidP="00AD51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D512A" w:rsidRPr="00AD512A" w:rsidRDefault="00AD512A" w:rsidP="00AD51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4) Принятие себя и других:</w:t>
      </w:r>
    </w:p>
    <w:p w:rsidR="00AD512A" w:rsidRPr="00AD512A" w:rsidRDefault="00AD512A" w:rsidP="00AD51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D512A" w:rsidRPr="00AD512A" w:rsidRDefault="00AD512A" w:rsidP="00AD51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AD512A" w:rsidRPr="00AD512A" w:rsidRDefault="00AD512A" w:rsidP="00AD51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 открытость себе и другим;</w:t>
      </w:r>
    </w:p>
    <w:p w:rsidR="00AD512A" w:rsidRPr="00AD512A" w:rsidRDefault="00AD512A" w:rsidP="00AD51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AD512A" w:rsidRPr="00AD512A" w:rsidRDefault="00AD512A" w:rsidP="00AD512A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51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родо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-жанровую специфику изученного художественного произведения;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AD512A" w:rsidRPr="00AD512A" w:rsidRDefault="00AD512A" w:rsidP="00AD512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том числе за счёт произведений современной литературы;</w:t>
      </w:r>
    </w:p>
    <w:p w:rsidR="00AD512A" w:rsidRPr="00AD512A" w:rsidRDefault="00AD512A" w:rsidP="00AD51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AD512A" w:rsidRPr="00AD512A" w:rsidRDefault="00AD512A" w:rsidP="00AD512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51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AD512A" w:rsidRPr="00D7711B" w:rsidRDefault="00AD512A" w:rsidP="00AD512A">
      <w:pPr>
        <w:pStyle w:val="Style3"/>
        <w:widowControl/>
        <w:spacing w:before="178"/>
        <w:jc w:val="center"/>
        <w:rPr>
          <w:rFonts w:ascii="Times New Roman" w:hAnsi="Times New Roman" w:cs="Times New Roman"/>
          <w:b/>
          <w:bCs/>
          <w:color w:val="002060"/>
        </w:rPr>
      </w:pPr>
      <w:r w:rsidRPr="00D7711B">
        <w:rPr>
          <w:rStyle w:val="FontStyle14"/>
          <w:rFonts w:ascii="Times New Roman" w:hAnsi="Times New Roman" w:cs="Times New Roman"/>
          <w:color w:val="002060"/>
        </w:rPr>
        <w:t>УЧЕБНО-ТЕМАТИЧЕСКИЙ ПЛАН</w:t>
      </w:r>
    </w:p>
    <w:p w:rsidR="00AD512A" w:rsidRDefault="00AD512A" w:rsidP="00AD512A">
      <w:pPr>
        <w:pStyle w:val="Style3"/>
        <w:widowControl/>
        <w:spacing w:before="178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706"/>
        <w:gridCol w:w="3364"/>
        <w:gridCol w:w="1810"/>
        <w:gridCol w:w="1664"/>
        <w:gridCol w:w="1801"/>
      </w:tblGrid>
      <w:tr w:rsidR="00AD512A" w:rsidTr="00DA2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AD512A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499" w:type="dxa"/>
            <w:vMerge w:val="restart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Тема раздела</w:t>
            </w:r>
          </w:p>
        </w:tc>
        <w:tc>
          <w:tcPr>
            <w:tcW w:w="1843" w:type="dxa"/>
            <w:vMerge w:val="restart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  <w:tc>
          <w:tcPr>
            <w:tcW w:w="3509" w:type="dxa"/>
            <w:gridSpan w:val="2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AD512A" w:rsidTr="00DA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D512A" w:rsidRDefault="00AD512A" w:rsidP="00AD512A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3499" w:type="dxa"/>
            <w:vMerge/>
            <w:hideMark/>
          </w:tcPr>
          <w:p w:rsidR="00AD512A" w:rsidRDefault="00AD512A" w:rsidP="00AD5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12A" w:rsidRDefault="00AD512A" w:rsidP="00AD5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Уроки развития речи </w:t>
            </w:r>
          </w:p>
        </w:tc>
        <w:tc>
          <w:tcPr>
            <w:tcW w:w="1808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 w:cs="Times New Roman"/>
                <w:lang w:eastAsia="en-US"/>
              </w:rPr>
              <w:t>Контрольные работы</w:t>
            </w:r>
          </w:p>
        </w:tc>
      </w:tr>
      <w:tr w:rsidR="00AD512A" w:rsidTr="00DA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701" w:type="dxa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8" w:type="dxa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D512A" w:rsidTr="00DA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Устное народное творчество. 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701" w:type="dxa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  <w:tc>
          <w:tcPr>
            <w:tcW w:w="1808" w:type="dxa"/>
            <w:hideMark/>
          </w:tcPr>
          <w:p w:rsidR="00AD512A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D512A" w:rsidTr="00DA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99" w:type="dxa"/>
          </w:tcPr>
          <w:p w:rsidR="00AD512A" w:rsidRDefault="00AD512A" w:rsidP="00AD512A">
            <w:pPr>
              <w:pStyle w:val="Style3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Древнерусская литература</w:t>
            </w:r>
          </w:p>
        </w:tc>
        <w:tc>
          <w:tcPr>
            <w:tcW w:w="1843" w:type="dxa"/>
          </w:tcPr>
          <w:p w:rsidR="00AD512A" w:rsidRDefault="00AD512A" w:rsidP="00AD512A">
            <w:pPr>
              <w:pStyle w:val="a7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701" w:type="dxa"/>
          </w:tcPr>
          <w:p w:rsidR="00AD512A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8" w:type="dxa"/>
          </w:tcPr>
          <w:p w:rsidR="00AD512A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D512A" w:rsidTr="00DA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Литература </w:t>
            </w:r>
            <w:r>
              <w:rPr>
                <w:rFonts w:ascii="Times New Roman" w:hAnsi="Times New Roman"/>
                <w:lang w:val="en-US" w:eastAsia="en-US"/>
              </w:rPr>
              <w:t>VIII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 часа</w:t>
            </w:r>
          </w:p>
        </w:tc>
        <w:tc>
          <w:tcPr>
            <w:tcW w:w="1701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 w:cs="Times New Roman"/>
                <w:lang w:eastAsia="en-US"/>
              </w:rPr>
              <w:t>1 час</w:t>
            </w:r>
          </w:p>
        </w:tc>
        <w:tc>
          <w:tcPr>
            <w:tcW w:w="1808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</w:tr>
      <w:tr w:rsidR="00AD512A" w:rsidTr="00DA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Литература </w:t>
            </w:r>
            <w:r>
              <w:rPr>
                <w:rFonts w:ascii="Times New Roman" w:hAnsi="Times New Roman"/>
                <w:lang w:val="en-US" w:eastAsia="en-US"/>
              </w:rPr>
              <w:t xml:space="preserve"> XIX</w:t>
            </w:r>
            <w:proofErr w:type="gram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века 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34 часа</w:t>
            </w:r>
          </w:p>
        </w:tc>
        <w:tc>
          <w:tcPr>
            <w:tcW w:w="1701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5 часов</w:t>
            </w:r>
          </w:p>
        </w:tc>
        <w:tc>
          <w:tcPr>
            <w:tcW w:w="1808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2 часа</w:t>
            </w:r>
          </w:p>
        </w:tc>
      </w:tr>
      <w:tr w:rsidR="00AD512A" w:rsidTr="00DA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 ХХ века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21 час</w:t>
            </w:r>
          </w:p>
        </w:tc>
        <w:tc>
          <w:tcPr>
            <w:tcW w:w="1701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4 часа</w:t>
            </w:r>
          </w:p>
        </w:tc>
        <w:tc>
          <w:tcPr>
            <w:tcW w:w="1808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2 часа</w:t>
            </w:r>
          </w:p>
        </w:tc>
      </w:tr>
      <w:tr w:rsidR="00AD512A" w:rsidTr="00DA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99" w:type="dxa"/>
            <w:hideMark/>
          </w:tcPr>
          <w:p w:rsidR="00AD512A" w:rsidRDefault="00AD512A" w:rsidP="00AD512A">
            <w:pPr>
              <w:pStyle w:val="Style3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зарубежной литературы</w:t>
            </w:r>
          </w:p>
        </w:tc>
        <w:tc>
          <w:tcPr>
            <w:tcW w:w="1843" w:type="dxa"/>
            <w:hideMark/>
          </w:tcPr>
          <w:p w:rsidR="00AD512A" w:rsidRDefault="00AD512A" w:rsidP="00AD512A">
            <w:pPr>
              <w:pStyle w:val="a7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1701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8" w:type="dxa"/>
            <w:hideMark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D512A" w:rsidTr="00DA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D512A" w:rsidRPr="005D5CC8" w:rsidRDefault="00AD512A" w:rsidP="00AD512A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5D5CC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99" w:type="dxa"/>
          </w:tcPr>
          <w:p w:rsidR="00AD512A" w:rsidRDefault="00AD512A" w:rsidP="00AD512A">
            <w:pPr>
              <w:pStyle w:val="Style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Урок контроля </w:t>
            </w:r>
          </w:p>
        </w:tc>
        <w:tc>
          <w:tcPr>
            <w:tcW w:w="1843" w:type="dxa"/>
          </w:tcPr>
          <w:p w:rsidR="00AD512A" w:rsidRPr="005D5CC8" w:rsidRDefault="00AD512A" w:rsidP="00AD512A">
            <w:pPr>
              <w:pStyle w:val="Style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5D5CC8">
              <w:rPr>
                <w:rFonts w:ascii="Times New Roman" w:hAnsi="Times New Roman" w:cs="Times New Roman"/>
                <w:szCs w:val="28"/>
              </w:rPr>
              <w:t xml:space="preserve">1 час </w:t>
            </w:r>
          </w:p>
        </w:tc>
        <w:tc>
          <w:tcPr>
            <w:tcW w:w="1701" w:type="dxa"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8" w:type="dxa"/>
          </w:tcPr>
          <w:p w:rsidR="00AD512A" w:rsidRPr="00D7711B" w:rsidRDefault="00AD512A" w:rsidP="00AD512A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D512A" w:rsidTr="00DA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hideMark/>
          </w:tcPr>
          <w:p w:rsidR="00AD512A" w:rsidRDefault="00AD512A" w:rsidP="00AD512A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843" w:type="dxa"/>
            <w:hideMark/>
          </w:tcPr>
          <w:p w:rsidR="00AD512A" w:rsidRPr="005D5CC8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68</w:t>
            </w: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AD512A" w:rsidRPr="005D5CC8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10</w:t>
            </w: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часов</w:t>
            </w:r>
          </w:p>
        </w:tc>
        <w:tc>
          <w:tcPr>
            <w:tcW w:w="1808" w:type="dxa"/>
            <w:hideMark/>
          </w:tcPr>
          <w:p w:rsidR="00AD512A" w:rsidRPr="005D5CC8" w:rsidRDefault="00AD512A" w:rsidP="00AD512A">
            <w:pPr>
              <w:pStyle w:val="Style3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4 часа</w:t>
            </w:r>
            <w:r w:rsidRPr="005D5CC8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D512A" w:rsidRDefault="00AD512A"/>
    <w:p w:rsidR="00AD512A" w:rsidRDefault="00AD512A"/>
    <w:p w:rsidR="00AD512A" w:rsidRDefault="00AD512A">
      <w:pPr>
        <w:sectPr w:rsidR="00AD5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12A" w:rsidRDefault="00AD512A" w:rsidP="00AD512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КАЛЕНДАРНО-ТЕМАТИЧЕСКИЙ ПЛАН </w:t>
      </w:r>
    </w:p>
    <w:tbl>
      <w:tblPr>
        <w:tblpPr w:leftFromText="180" w:rightFromText="180" w:horzAnchor="margin" w:tblpXSpec="right" w:tblpY="855"/>
        <w:tblW w:w="15227" w:type="dxa"/>
        <w:tblLayout w:type="fixed"/>
        <w:tblLook w:val="0000" w:firstRow="0" w:lastRow="0" w:firstColumn="0" w:lastColumn="0" w:noHBand="0" w:noVBand="0"/>
      </w:tblPr>
      <w:tblGrid>
        <w:gridCol w:w="641"/>
        <w:gridCol w:w="32"/>
        <w:gridCol w:w="6016"/>
        <w:gridCol w:w="1919"/>
        <w:gridCol w:w="4967"/>
        <w:gridCol w:w="850"/>
        <w:gridCol w:w="802"/>
      </w:tblGrid>
      <w:tr w:rsidR="00AD512A" w:rsidRPr="00AD512A" w:rsidTr="00AD512A">
        <w:trPr>
          <w:cantSplit/>
          <w:trHeight w:val="1134"/>
        </w:trPr>
        <w:tc>
          <w:tcPr>
            <w:tcW w:w="6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 CYR" w:hAnsi="Times New Roman" w:cs="Times New Roman"/>
                <w:b/>
                <w:bCs/>
              </w:rPr>
              <w:t>Изучаемая тема, количество часов</w:t>
            </w:r>
          </w:p>
          <w:p w:rsidR="00AD512A" w:rsidRPr="00AD512A" w:rsidRDefault="00AD512A" w:rsidP="00AD512A">
            <w:pPr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Тема урока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Тип урока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 xml:space="preserve">Виды деятельности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Дата</w:t>
            </w:r>
            <w:r w:rsidRPr="00AD512A">
              <w:rPr>
                <w:rFonts w:ascii="Times New Roman" w:hAnsi="Times New Roman" w:cs="Times New Roman"/>
              </w:rPr>
              <w:t xml:space="preserve"> по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план</w:t>
            </w:r>
            <w:r w:rsidRPr="00AD512A">
              <w:rPr>
                <w:rFonts w:ascii="Times New Roman" w:hAnsi="Times New Roman" w:cs="Times New Roman"/>
              </w:rPr>
              <w:t>у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Дата</w:t>
            </w:r>
            <w:r w:rsidRPr="00AD512A">
              <w:rPr>
                <w:rFonts w:ascii="Times New Roman" w:hAnsi="Times New Roman" w:cs="Times New Roman"/>
              </w:rPr>
              <w:t xml:space="preserve"> по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факт</w:t>
            </w:r>
            <w:r w:rsidRPr="00AD512A">
              <w:rPr>
                <w:rFonts w:ascii="Times New Roman" w:hAnsi="Times New Roman" w:cs="Times New Roman"/>
              </w:rPr>
              <w:t>у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512A">
              <w:rPr>
                <w:rFonts w:ascii="Times New Roman" w:hAnsi="Times New Roman" w:cs="Times New Roman"/>
                <w:b/>
                <w:bCs/>
              </w:rPr>
              <w:t xml:space="preserve">Урок 1. Русская литература и история. </w:t>
            </w:r>
            <w:r w:rsidRPr="00AD512A">
              <w:rPr>
                <w:rFonts w:ascii="Times New Roman" w:hAnsi="Times New Roman" w:cs="Times New Roman"/>
              </w:rPr>
              <w:t>Интерес русских писателей к историческому прошлому своего народа. Историзм творчества классиков русской</w:t>
            </w:r>
          </w:p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 xml:space="preserve">литературы. Выявление уровня литературного развития учащихся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Урок-лекция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 xml:space="preserve">Словарная работа, работа со статьей учебника.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Лекция и беседа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Style w:val="11"/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Style w:val="11"/>
                <w:rFonts w:ascii="Times New Roman" w:hAnsi="Times New Roman" w:cs="Times New Roman"/>
                <w:b/>
                <w:bCs/>
              </w:rPr>
              <w:t xml:space="preserve"> </w:t>
            </w:r>
            <w:r w:rsidRPr="00AD512A">
              <w:rPr>
                <w:rStyle w:val="11"/>
                <w:rFonts w:ascii="Times New Roman" w:hAnsi="Times New Roman" w:cs="Times New Roman"/>
                <w:b/>
                <w:bCs/>
                <w:color w:val="C00000"/>
              </w:rPr>
              <w:t>Устное народное творчество</w:t>
            </w:r>
            <w:r w:rsidRPr="00AD512A">
              <w:rPr>
                <w:rStyle w:val="11"/>
                <w:rFonts w:ascii="Times New Roman" w:eastAsia="Times New Roman CYR" w:hAnsi="Times New Roman" w:cs="Times New Roman"/>
                <w:b/>
                <w:bCs/>
                <w:color w:val="C00000"/>
              </w:rPr>
              <w:t xml:space="preserve"> (2 ч.)</w:t>
            </w:r>
          </w:p>
        </w:tc>
      </w:tr>
      <w:tr w:rsidR="00AD512A" w:rsidRPr="00AD512A" w:rsidTr="00AD512A">
        <w:trPr>
          <w:trHeight w:val="500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512A">
              <w:rPr>
                <w:rFonts w:ascii="Times New Roman" w:hAnsi="Times New Roman" w:cs="Times New Roman"/>
                <w:b/>
                <w:bCs/>
              </w:rPr>
              <w:t>Урок 2. В мире русской народной песни (</w:t>
            </w:r>
            <w:proofErr w:type="spellStart"/>
            <w:proofErr w:type="gramStart"/>
            <w:r w:rsidRPr="00AD512A">
              <w:rPr>
                <w:rFonts w:ascii="Times New Roman" w:hAnsi="Times New Roman" w:cs="Times New Roman"/>
                <w:b/>
                <w:bCs/>
              </w:rPr>
              <w:t>лирические,исторические</w:t>
            </w:r>
            <w:proofErr w:type="spellEnd"/>
            <w:proofErr w:type="gramEnd"/>
            <w:r w:rsidRPr="00AD512A">
              <w:rPr>
                <w:rFonts w:ascii="Times New Roman" w:hAnsi="Times New Roman" w:cs="Times New Roman"/>
                <w:b/>
                <w:bCs/>
              </w:rPr>
              <w:t xml:space="preserve"> песни). </w:t>
            </w:r>
            <w:r w:rsidRPr="00AD512A">
              <w:rPr>
                <w:rFonts w:ascii="Times New Roman" w:hAnsi="Times New Roman" w:cs="Times New Roman"/>
              </w:rPr>
              <w:t>Русские народные песни «В тёмном</w:t>
            </w:r>
            <w:r w:rsidRPr="00AD5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12A">
              <w:rPr>
                <w:rFonts w:ascii="Times New Roman" w:hAnsi="Times New Roman" w:cs="Times New Roman"/>
              </w:rPr>
              <w:t xml:space="preserve">лесе…», «Уж ты ночка, ночка тёмная…», «Вдоль по улице метелица метёт…»; «Пугачёв в темнице», «Пугачёв </w:t>
            </w:r>
            <w:proofErr w:type="spellStart"/>
            <w:r w:rsidRPr="00AD512A">
              <w:rPr>
                <w:rFonts w:ascii="Times New Roman" w:hAnsi="Times New Roman" w:cs="Times New Roman"/>
              </w:rPr>
              <w:t>казнён</w:t>
            </w:r>
            <w:proofErr w:type="gramStart"/>
            <w:r w:rsidRPr="00AD512A">
              <w:rPr>
                <w:rFonts w:ascii="Times New Roman" w:hAnsi="Times New Roman" w:cs="Times New Roman"/>
              </w:rPr>
              <w:t>».Частушки</w:t>
            </w:r>
            <w:proofErr w:type="spellEnd"/>
            <w:proofErr w:type="gramEnd"/>
            <w:r w:rsidRPr="00AD51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Урок-презентация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Рассказ учителя, аналитическая работа с текстом песен, частушек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601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512A">
              <w:rPr>
                <w:rFonts w:ascii="Times New Roman" w:hAnsi="Times New Roman" w:cs="Times New Roman"/>
                <w:b/>
                <w:bCs/>
              </w:rPr>
              <w:t xml:space="preserve">Урок 3. Предания как исторический жанр русской народной прозы. </w:t>
            </w:r>
            <w:r w:rsidRPr="00AD512A">
              <w:rPr>
                <w:rFonts w:ascii="Times New Roman" w:hAnsi="Times New Roman" w:cs="Times New Roman"/>
              </w:rPr>
              <w:t>Особенности содержания и художественной</w:t>
            </w:r>
            <w:r w:rsidRPr="00AD5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12A">
              <w:rPr>
                <w:rFonts w:ascii="Times New Roman" w:hAnsi="Times New Roman" w:cs="Times New Roman"/>
              </w:rPr>
              <w:t>формы народных преданий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Урок-презентация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>Словарная работа, творческая работа, выразительное чтение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преданий, работа с текстом песен, сравнение с историческими источниками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Style w:val="11"/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Style w:val="11"/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D512A">
              <w:rPr>
                <w:rStyle w:val="11"/>
                <w:rFonts w:ascii="Times New Roman" w:eastAsia="Times New Roman CYR" w:hAnsi="Times New Roman" w:cs="Times New Roman"/>
                <w:b/>
                <w:bCs/>
                <w:color w:val="C00000"/>
              </w:rPr>
              <w:t>Древнерусская литература (2ч.)</w:t>
            </w: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Из «Жития Александра Невского». Защита русских земель от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нашест-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вий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набегов врагов.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 xml:space="preserve">Урок-открытие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Словарная работа.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Беседа,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текста, сравнительная работа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«Шемякин суд». Изображение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дейстствительных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вымышленных событий – главное новшество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литера-туры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XVII века.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 xml:space="preserve">Урок-анализ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Аналитическая работа с текстом</w:t>
            </w:r>
            <w:r w:rsidRPr="00AD512A">
              <w:rPr>
                <w:rFonts w:ascii="Times New Roman" w:eastAsia="Calibri" w:hAnsi="Times New Roman" w:cs="Times New Roman"/>
              </w:rPr>
              <w:t xml:space="preserve"> сопоставительный анализ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Из литературы XVIII века 3 ч (2ч + 1 ч р/р)</w:t>
            </w: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Денис Иванович Фонвизин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Слово о писателе. Комедия «Недоросль» (сцены)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>Урок-знакомство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Фонвизине, слайдовая презентация, работа с текстом. Тест на знание текста комедии.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Понятие о классицизме. Основные правила классицизма в драматическом произведении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Урок-практикум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теоретических сведений на практике.  Уметь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стоятельно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характеризовать произведение с точки зрения классицизма.  Владение монологической и диалогической речью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8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Р/Р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№1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 Подготовка к домашнему сочинению «Человек и история в фольклоре, древнерусской литературе и в литературе XVIII века (на примере 1-2 произведений)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Уметь давать оценку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литера-туре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-приятие современного читателя.  Развивать связную письменную речь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Из литературы XIX века 36ч (29 ч + 2 ч р/р + 2 к/р)</w:t>
            </w: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Иван Андреевич Крылов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Поэт и мудрец. «Обоз» - критика вмешательства императора Александра I в стратегию и тактику Кутузова в Отечественной войне 1812 года.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 о баснописце Крылове, слайды. Анализ басни.  Умение развернуто обосновывать суждения, приводить доказательства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Кондратий Федорович Рылеев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– автор дум и сатир. Краткий рассказ о писателе. «Смерть Ермака» - историческая тема думы.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 о Рылееве, аналитическая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работа с текстом.  Выразительное чтение и анализ произведения.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Сергеевич Пушкин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Стихотворения: «Туча», «19 октября»,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*** («Я помню чудное мгновенье…»).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урок-беседа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о Пушкине, презентация,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-тельное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и анализ стихотворений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история. Историческая тема в твор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А.С. Пуш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softHyphen/>
              <w:t>кина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Интегрирован-ный </w:t>
            </w: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proofErr w:type="spellEnd"/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Работа с учебной статьей, сравнительная работа.  Уметь аргументировать, работать с историческими документами.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А.С.Пушкин. «История Пугачёва» (отрывки). Отношение народа, дворян и автора к предводителю восстания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Аналитическая работа с текстом, диалог.  Уметь раскрыть историческую эпоху, развитую в вымышленном повествовании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«Капитанская дочка». Историческая правда и художественный вымысел в романе.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Урок-лекция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 текстом по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зада-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учителя.  Уметь определять историческую правду и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вымысел в романе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Гринёв – жизненный путь героя, формирование характера («Береги честь смолоду»).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Урок-портрет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беседа, устный рассказ, характеристика героя.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Маша Миронова – нравственная красота героини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Урок-портрет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Аналитическая работа с текстом, составление характеристики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1</w:t>
            </w:r>
            <w:r w:rsidRPr="00AD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Пугачёв и народное восстание в романе. Различие авторской позиции в «Капитанской дочке» и «Истории Пугачёва»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Работа с текстами, практикум, сравнительная работ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1</w:t>
            </w:r>
            <w:r w:rsidRPr="00AD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композиции. Гуманизм и историзм Пушкина. Фольклорные мотивы в романе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Повторительно-обобщающий</w:t>
            </w:r>
            <w:proofErr w:type="spellEnd"/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proofErr w:type="spellEnd"/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Проблемные задания. Почему сложились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осо-бые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 у Гринёва и Пугачёва? Роль фольклора в «Капитанской дочке». 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19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</w:rPr>
              <w:t>РР №2.</w:t>
            </w:r>
            <w:r w:rsidRPr="00AD512A">
              <w:rPr>
                <w:rFonts w:ascii="Times New Roman" w:eastAsia="Times New Roman" w:hAnsi="Times New Roman" w:cs="Times New Roman"/>
              </w:rPr>
              <w:t xml:space="preserve"> Сочинение по повести «Капитанская дочка» Темы сочинений: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1.Нравственная оценка личности Гринева.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2. Маша Миронова – нравственный идеал Пушкина.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3. Образ Пугачева в романе.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 развития речи 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 xml:space="preserve">Работа с текстом, развитие речи. 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20.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по творчеству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Тесты, анализ стихотворения, развернутый ответ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Михаил Юрьевич Лермонтов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писателе. Поэма «Мцыри».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</w:t>
            </w:r>
            <w:r w:rsidRPr="00AD512A">
              <w:rPr>
                <w:rFonts w:ascii="Times New Roman" w:eastAsia="Calibri" w:hAnsi="Times New Roman" w:cs="Times New Roman"/>
              </w:rPr>
              <w:t>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Сообщение, слайды, работа с книгой, работа с теоретическими понятиями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2</w:t>
            </w:r>
            <w:r w:rsidRPr="00AD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jc w:val="both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«Мцыри». Поэма о вольнолюбивом юноше, воспитанном в чуждом для него обществе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пересказ сюжета,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аналити-ческая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текстом. 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Умение  передавать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прочитанного текста в развернутом виде с элементами анализа и собственной оценки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Образ монастыря и образы природы, их роль в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произве-дении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Урок-презентация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Беседа, анализ текста.  Умение развернуто обосновывать суждения, давать оценку поступкам героев. приводить доказательства, используя цитатный материал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24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Style w:val="11"/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Р/Р№3.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 Обучение сочинению по поэме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«Мцыри».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Выбор темы, работа с планом, составление рабочих материалов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AD5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Васильевич Гоголь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писателе.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</w:t>
            </w:r>
            <w:r w:rsidRPr="00AD512A">
              <w:rPr>
                <w:rFonts w:ascii="Times New Roman" w:eastAsia="Calibri" w:hAnsi="Times New Roman" w:cs="Times New Roman"/>
              </w:rPr>
              <w:t xml:space="preserve">портрет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о писателе, беседа. Работа с учебником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2</w:t>
            </w:r>
            <w:r w:rsidRPr="00AD5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 xml:space="preserve">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«Ревизор». Комедия «со злостью и солью». Поворот русской драматургии к социальной теме.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Урок-беседа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Аналити-ческая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беседа, работа с текстом. Работа с критической статьей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07.ю12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2</w:t>
            </w:r>
            <w:r w:rsidRPr="00AD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Разоблачение нравственных и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соци-альных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пороков чиновничества в комедии «Ревизор»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Анализ текста, диалог, контроль знаний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2</w:t>
            </w:r>
            <w:r w:rsidRPr="00AD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>Хлестаков и «хлестаковщина»</w:t>
            </w:r>
            <w:r w:rsidRPr="00AD512A">
              <w:rPr>
                <w:rStyle w:val="11"/>
                <w:rFonts w:ascii="Times New Roman" w:hAnsi="Times New Roman" w:cs="Times New Roman"/>
              </w:rPr>
              <w:t>. Смех как «положительный герой» комедии. Гоголь о комедии.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Урок-анализанализ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Анализ характеристик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eastAsia="Times New Roman CYR" w:hAnsi="Times New Roman" w:cs="Times New Roman"/>
              </w:rPr>
            </w:pP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 xml:space="preserve"> Финал комедии. Особенности композиционной структуры комедии </w:t>
            </w:r>
            <w:proofErr w:type="spellStart"/>
            <w:r w:rsidRPr="00AD512A">
              <w:rPr>
                <w:rStyle w:val="11"/>
                <w:rFonts w:ascii="Times New Roman" w:eastAsia="Times New Roman CYR" w:hAnsi="Times New Roman" w:cs="Times New Roman"/>
              </w:rPr>
              <w:t>Н.В.Гоголя</w:t>
            </w:r>
            <w:proofErr w:type="spellEnd"/>
            <w:r w:rsidRPr="00AD512A">
              <w:rPr>
                <w:rStyle w:val="11"/>
                <w:rFonts w:ascii="Times New Roman" w:eastAsia="Times New Roman CYR" w:hAnsi="Times New Roman" w:cs="Times New Roman"/>
              </w:rPr>
              <w:t xml:space="preserve"> </w:t>
            </w:r>
            <w:r w:rsidRPr="00AD512A">
              <w:rPr>
                <w:rFonts w:ascii="Times New Roman" w:hAnsi="Times New Roman" w:cs="Times New Roman"/>
              </w:rPr>
              <w:t>«</w:t>
            </w:r>
            <w:r w:rsidRPr="00AD512A">
              <w:rPr>
                <w:rStyle w:val="11"/>
                <w:rFonts w:ascii="Times New Roman" w:eastAsia="Times New Roman CYR" w:hAnsi="Times New Roman" w:cs="Times New Roman"/>
              </w:rPr>
              <w:t>Ревизор</w:t>
            </w:r>
            <w:r w:rsidRPr="00AD512A">
              <w:rPr>
                <w:rFonts w:ascii="Times New Roman" w:hAnsi="Times New Roman" w:cs="Times New Roman"/>
              </w:rPr>
              <w:t xml:space="preserve">».  </w:t>
            </w:r>
            <w:r w:rsidRPr="00AD512A">
              <w:rPr>
                <w:rStyle w:val="11"/>
                <w:rFonts w:ascii="Times New Roman" w:hAnsi="Times New Roman" w:cs="Times New Roman"/>
              </w:rPr>
              <w:t xml:space="preserve">«Ревизор» в театре и </w:t>
            </w:r>
            <w:proofErr w:type="spellStart"/>
            <w:r w:rsidRPr="00AD512A">
              <w:rPr>
                <w:rStyle w:val="11"/>
                <w:rFonts w:ascii="Times New Roman" w:hAnsi="Times New Roman" w:cs="Times New Roman"/>
              </w:rPr>
              <w:t>кино.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Новизна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финала, немой сцены комедии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</w:t>
            </w:r>
            <w:r w:rsidRPr="00AD512A">
              <w:rPr>
                <w:rFonts w:ascii="Times New Roman" w:eastAsia="Calibri" w:hAnsi="Times New Roman" w:cs="Times New Roman"/>
              </w:rPr>
              <w:t>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Поиск нужной информации по заданной теме в источниках различного типа, обработка, передача, систематизация информации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30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Style w:val="11"/>
                <w:rFonts w:ascii="Times New Roman" w:hAnsi="Times New Roman" w:cs="Times New Roman"/>
                <w:b/>
              </w:rPr>
              <w:t>РР№4</w:t>
            </w:r>
            <w:r w:rsidRPr="00AD512A">
              <w:rPr>
                <w:rStyle w:val="11"/>
                <w:rFonts w:ascii="Times New Roman" w:hAnsi="Times New Roman" w:cs="Times New Roman"/>
              </w:rPr>
              <w:t xml:space="preserve">. Сочинение по </w:t>
            </w:r>
            <w:proofErr w:type="gramStart"/>
            <w:r w:rsidRPr="00AD512A">
              <w:rPr>
                <w:rStyle w:val="11"/>
                <w:rFonts w:ascii="Times New Roman" w:hAnsi="Times New Roman" w:cs="Times New Roman"/>
              </w:rPr>
              <w:t>комедии  Н.В</w:t>
            </w:r>
            <w:proofErr w:type="gramEnd"/>
            <w:r w:rsidRPr="00AD512A">
              <w:rPr>
                <w:rStyle w:val="11"/>
                <w:rFonts w:ascii="Times New Roman" w:hAnsi="Times New Roman" w:cs="Times New Roman"/>
              </w:rPr>
              <w:t xml:space="preserve"> Гоголя «Ревизор».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 развития речи.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Н. В.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Гоголь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Шинель» - образ «маленького» человека в литературе.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Урок-исследование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беседа, работа с текстом. Уметь самостоятельно проводить исследование художественного своеобразия произведения.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32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по творчеству М.Ю Лермонтова и Н.В Гоголя.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Тесты, анализ эпизода, развернутый ответ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Михаил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Евграфович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Салтыков-Щедрин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писателе. «История одного города».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r w:rsidRPr="00AD512A">
              <w:rPr>
                <w:rFonts w:ascii="Times New Roman" w:eastAsia="Calibri" w:hAnsi="Times New Roman" w:cs="Times New Roman"/>
              </w:rPr>
              <w:t xml:space="preserve">-знакомство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 о писателе, редакторе, издателе. Аналитическая беседа. Терминологический диктант. Уметь находить в тексте произведения отражение исторической эпохи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34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РР №5.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анализу эпизода из романа «История одного города»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Тема эпизода. Его место в композиции. Роль эпизода в раскрытии идеи произведения. Герои, их поступки и взаимоотношения. Речевая характеристика персонажей.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3</w:t>
            </w:r>
            <w:r w:rsidRPr="00AD5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Семенович Лесков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писателе. «Старый гений».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Урок-портрет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 о писателе. Аналитическая беседа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512A">
              <w:rPr>
                <w:rFonts w:ascii="Times New Roman" w:hAnsi="Times New Roman" w:cs="Times New Roman"/>
                <w:bCs/>
              </w:rPr>
              <w:t>«Старый гений»: проблематика и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Cs/>
              </w:rPr>
              <w:t>поэтика</w:t>
            </w:r>
            <w:r w:rsidRPr="00AD512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D512A">
              <w:rPr>
                <w:rFonts w:ascii="Times New Roman" w:hAnsi="Times New Roman" w:cs="Times New Roman"/>
              </w:rPr>
              <w:t xml:space="preserve">Нравственные проблемы в рассказе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Урок-анализ</w:t>
            </w:r>
            <w:proofErr w:type="spellEnd"/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почувствовать грусть писателя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отно-сительно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судьбы русского народа, раскрыть особенности культурного мира </w:t>
            </w:r>
          </w:p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3</w:t>
            </w:r>
            <w:r w:rsidRPr="00AD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Лев Николаевич Толстой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писателе. Рассказ «После бала». Противоречие между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сосло-виями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внутри сословий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Урок- </w:t>
            </w:r>
            <w:r w:rsidRPr="00AD512A">
              <w:rPr>
                <w:rFonts w:ascii="Times New Roman" w:eastAsia="Calibri" w:hAnsi="Times New Roman" w:cs="Times New Roman"/>
              </w:rPr>
              <w:t xml:space="preserve">знакомство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Лекция, беседа, работа с текстом. 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Фрон-тальный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опрос. Наблюдение: роль речевых повторов, эпитетов, однородных членов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пред-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ложений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Контраст как средство раскрытия конфликта. Психологизм рассказа «После бала».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Урок- </w:t>
            </w:r>
            <w:r w:rsidRPr="00AD512A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Анализ отдельных эпизодов сопоставление поведения героев </w:t>
            </w:r>
            <w:proofErr w:type="gramStart"/>
            <w:r w:rsidRPr="00AD512A">
              <w:rPr>
                <w:rFonts w:ascii="Times New Roman" w:eastAsia="Calibri" w:hAnsi="Times New Roman" w:cs="Times New Roman"/>
              </w:rPr>
              <w:t>(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по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-ну сравнительной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br/>
              <w:t>тики)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39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 xml:space="preserve"> </w:t>
            </w:r>
            <w:r w:rsidRPr="00AD512A">
              <w:rPr>
                <w:rFonts w:ascii="Times New Roman" w:hAnsi="Times New Roman" w:cs="Times New Roman"/>
                <w:b/>
              </w:rPr>
              <w:t>РР №6</w:t>
            </w:r>
            <w:r w:rsidRPr="00AD512A">
              <w:rPr>
                <w:rFonts w:ascii="Times New Roman" w:hAnsi="Times New Roman" w:cs="Times New Roman"/>
              </w:rPr>
              <w:t>. Сочинение по рассказу Л.Н Толстого «После бала» по темам: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1.Полковник на балу и после бала.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2.Письмо Ивана Васильевича Вареньке.</w:t>
            </w:r>
          </w:p>
          <w:p w:rsidR="00AD512A" w:rsidRPr="00AD512A" w:rsidRDefault="00AD512A" w:rsidP="00AD512A">
            <w:pPr>
              <w:pStyle w:val="a3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3. Страничка из дневника Ивана Васильевича «Утро, изменившее мою жизнь»)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 развития речи.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Составление плана.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Поэзия родной природы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А.С. Пушкин «Цветы последние милей…», М.Ю. Лермонтов «Осень»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Урок-проект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лирического произведения.  Умение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вы-разительно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поэтическое произведение, развернуто обосновывать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суж-дения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, приводить доказательства.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41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Антон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Павлович  Чехов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писателе. Рассказ «О любви». История об упущенном счастье.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Протест  против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«футлярной» жизни в рассказе «Человек в футляре»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Урок-знакомство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Лекция и беседа о писателе и психологизме художественной литературы.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Из русской литературы XX века 20 (16 ч +3ч р/р + 1 к/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р )</w:t>
            </w:r>
            <w:proofErr w:type="gramEnd"/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Иван Алексеевич Бунин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писателе. Рассказ «Кавказ».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Урок-размышление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Слайдовая презентация. Аналитическая беседа, Владение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монологи-ческой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диалоги-ческой речью, умение представлять слайдовую презентацию. выбор и использование выразительных средств языка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4</w:t>
            </w:r>
            <w:r w:rsidRPr="00AD5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Александр Иванович. Куприн. Краткий рассказ о писателе. Рассказ «Куст сирени».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r w:rsidRPr="00AD512A">
              <w:rPr>
                <w:rFonts w:ascii="Times New Roman" w:eastAsia="Calibri" w:hAnsi="Times New Roman" w:cs="Times New Roman"/>
              </w:rPr>
              <w:t>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Слайдовая презентация. Анализ рассказа «Куст сирени».  Умение составлять конспект статьи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учебника поиск нужной информации по заданной теме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РР №7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 Подготовка к сочинению «Что значит быть счастливым?»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Урок-развития речи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сочинение-рассуждение. Подготовка к ОГЭ.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46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произведениям И.А Бунина и  А.И Куприна</w:t>
            </w: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Тесты, анализ эпизода, развернутый ответ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4</w:t>
            </w:r>
            <w:r w:rsidRPr="00AD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Александрович Блок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поэте.Стихотворение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«Россия».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</w:t>
            </w:r>
            <w:r w:rsidRPr="00AD512A">
              <w:rPr>
                <w:rFonts w:ascii="Times New Roman" w:eastAsia="Calibri" w:hAnsi="Times New Roman" w:cs="Times New Roman"/>
              </w:rPr>
              <w:t>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о блоке. Комментированное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-литическое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стихотворения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Александрович Есенин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жизни и творчестве поэта.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Урок </w:t>
            </w:r>
            <w:r w:rsidRPr="00AD512A">
              <w:rPr>
                <w:rFonts w:ascii="Times New Roman" w:eastAsia="Calibri" w:hAnsi="Times New Roman" w:cs="Times New Roman"/>
              </w:rPr>
              <w:t>-портрет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Слайдовая презентация о поэте, работа с теоретическими понятиями.  Фронтальный и индивидуальный опрос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49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«Пугачёв». Поэма на историческую тему. Характер Пугачева. </w:t>
            </w: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РР№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к домашнему сочинению «Образ Пугачева в фольклоре, произведениях Пушкина и Есенина» </w:t>
            </w:r>
          </w:p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Урок-исследование</w:t>
            </w:r>
          </w:p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Комментированное чтение.  Характеристика Пугачева. Сопоставление Пугачева у Пушкина и Есенина. Домашнее сочинение №8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 Сергеевич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Шмелёв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 Краткий рассказ о писателе. «Как я стал писателем». Рассказ о пути к творчеству.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Сообщение о писателе, комментированное чтение.  Уметь находить художественную деталь и объяснять ее значение; понимать текст прозы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В.ч. Михаил Андреевич Осоргин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писателе. «Пенсне». Сочетание фантастики и реальности в рассказе.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Урок-анализ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Внеклассное чтение. Комментированное чтение, выборочный пересказ.  Уметь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нахо-дить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сочетание фантастики и реальности в рассказе.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5</w:t>
            </w:r>
            <w:r w:rsidRPr="00AD512A">
              <w:rPr>
                <w:rFonts w:ascii="Times New Roman" w:hAnsi="Times New Roman" w:cs="Times New Roman"/>
              </w:rPr>
              <w:t>2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53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Писатели улыбаются.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Журнал «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Сатирикон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«Тэффи «Жизнь и воротник».</w:t>
            </w:r>
          </w:p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М.Зощенко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болезни», 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урок-наблюдение 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Комментированное чтение, выборочный пересказ.  Работа с материалом учебника.  Уметь находить в тексте произведения сатирическое изображение исторических событий,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</w:rPr>
              <w:t xml:space="preserve">Александр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b/>
              </w:rPr>
              <w:t>Трифонович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b/>
              </w:rPr>
              <w:t xml:space="preserve"> Твардовский</w:t>
            </w:r>
            <w:r w:rsidRPr="00AD512A">
              <w:rPr>
                <w:rFonts w:ascii="Times New Roman" w:eastAsia="Times New Roman" w:hAnsi="Times New Roman" w:cs="Times New Roman"/>
              </w:rPr>
              <w:t xml:space="preserve">.  Краткий рассказ о писателе. Поэма «Василий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</w:rPr>
              <w:t>Тёркин</w:t>
            </w:r>
            <w:proofErr w:type="spellEnd"/>
            <w:r w:rsidRPr="00AD512A">
              <w:rPr>
                <w:rFonts w:ascii="Times New Roman" w:eastAsia="Times New Roman" w:hAnsi="Times New Roman" w:cs="Times New Roman"/>
              </w:rPr>
              <w:t xml:space="preserve">». Новаторский характер Василия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</w:rPr>
              <w:t>Тёркина</w:t>
            </w:r>
            <w:proofErr w:type="spellEnd"/>
          </w:p>
          <w:p w:rsidR="00AD512A" w:rsidRPr="00AD512A" w:rsidRDefault="00AD512A" w:rsidP="00AD512A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lastRenderedPageBreak/>
              <w:t>Урок 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DA2DB5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поэте, слайды, организация совместной учебной деятельности по анализу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поэмы.  Поиск нужной информации по заданной теме. владение основными видами публичных выступлений.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AD5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Поэма «Василий </w:t>
            </w:r>
            <w:proofErr w:type="spell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Тёркин</w:t>
            </w:r>
            <w:proofErr w:type="spell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». Реалистическая правда о войне в поэме. Юмор. Язык поэмы. Связь фольклора и литературы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Урок-презентация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поэмы, работа с текстом. </w:t>
            </w:r>
            <w:r w:rsidRPr="00AD512A">
              <w:rPr>
                <w:rStyle w:val="11"/>
                <w:rFonts w:ascii="Times New Roman" w:eastAsia="Calibri" w:hAnsi="Times New Roman" w:cs="Times New Roman"/>
              </w:rPr>
              <w:t xml:space="preserve"> Сопоставительный анализ глав, чтение </w:t>
            </w:r>
            <w:proofErr w:type="gramStart"/>
            <w:r w:rsidRPr="00AD512A">
              <w:rPr>
                <w:rStyle w:val="11"/>
                <w:rFonts w:ascii="Times New Roman" w:eastAsia="Calibri" w:hAnsi="Times New Roman" w:cs="Times New Roman"/>
              </w:rPr>
              <w:t>наизусть  глав</w:t>
            </w:r>
            <w:proofErr w:type="gramEnd"/>
            <w:r w:rsidRPr="00AD512A">
              <w:rPr>
                <w:rStyle w:val="11"/>
                <w:rFonts w:ascii="Times New Roman" w:eastAsia="Calibri" w:hAnsi="Times New Roman" w:cs="Times New Roman"/>
              </w:rPr>
              <w:t xml:space="preserve"> поэмы (по выбору уч-ся). Характеристика главного героя.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57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</w:rPr>
              <w:t>Оценка поэмы в литературной критике.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</w:rPr>
              <w:t>РР №9</w:t>
            </w:r>
            <w:r w:rsidRPr="00AD512A">
              <w:rPr>
                <w:rFonts w:ascii="Times New Roman" w:eastAsia="Times New Roman" w:hAnsi="Times New Roman" w:cs="Times New Roman"/>
              </w:rPr>
              <w:t>. Сочинение по поэме «Василий Теркин» по темам: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AD512A">
              <w:rPr>
                <w:rFonts w:ascii="Times New Roman" w:eastAsia="Times New Roman" w:hAnsi="Times New Roman" w:cs="Times New Roman"/>
              </w:rPr>
              <w:t>1.«</w:t>
            </w:r>
            <w:proofErr w:type="gramEnd"/>
            <w:r w:rsidRPr="00AD512A">
              <w:rPr>
                <w:rFonts w:ascii="Times New Roman" w:eastAsia="Times New Roman" w:hAnsi="Times New Roman" w:cs="Times New Roman"/>
              </w:rPr>
              <w:t>А был он лишь солдат»</w:t>
            </w:r>
          </w:p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Style w:val="11"/>
                <w:rFonts w:ascii="Times New Roman" w:hAnsi="Times New Roman" w:cs="Times New Roman"/>
                <w:bCs/>
                <w:iCs/>
              </w:rPr>
              <w:t>2 «</w:t>
            </w:r>
            <w:r w:rsidRPr="00AD512A">
              <w:rPr>
                <w:rStyle w:val="11"/>
                <w:rFonts w:ascii="Times New Roman" w:eastAsia="Times New Roman CYR" w:hAnsi="Times New Roman" w:cs="Times New Roman"/>
                <w:bCs/>
                <w:iCs/>
              </w:rPr>
              <w:t>Народный характер в поэме</w:t>
            </w:r>
          </w:p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 развития речи.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Составление плана.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Стихи и песни о Великой Отечественной войне </w:t>
            </w:r>
          </w:p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1941 – 1945 годов. Традиции в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изоб-ражении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боевых подвигов народа и военных будней.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r w:rsidRPr="00AD512A">
              <w:rPr>
                <w:rFonts w:ascii="Times New Roman" w:eastAsia="Calibri" w:hAnsi="Times New Roman" w:cs="Times New Roman"/>
              </w:rPr>
              <w:t xml:space="preserve"> </w:t>
            </w:r>
            <w:r w:rsidRPr="00AD512A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D512A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Выразительное чтение, слушание музыкальных произведений, беседа.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Петрович Астафьев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. Краткий рассказ о писателе. «Фотография, на которой меня нет».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proofErr w:type="spellEnd"/>
            <w:r w:rsidRPr="00AD512A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D512A">
              <w:rPr>
                <w:rFonts w:ascii="Times New Roman" w:eastAsia="Calibri" w:hAnsi="Times New Roman" w:cs="Times New Roman"/>
              </w:rPr>
              <w:t>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Составление плана характеристики героя. Сравнительная работа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70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AD512A">
              <w:rPr>
                <w:rFonts w:ascii="Times New Roman" w:hAnsi="Times New Roman" w:cs="Times New Roman"/>
                <w:b/>
              </w:rPr>
              <w:t>0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b/>
              </w:rPr>
              <w:t>РР№10</w:t>
            </w:r>
            <w:r w:rsidRPr="00AD512A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12A">
              <w:rPr>
                <w:rFonts w:ascii="Times New Roman" w:eastAsia="Times New Roman" w:hAnsi="Times New Roman" w:cs="Times New Roman"/>
                <w:b/>
              </w:rPr>
              <w:t>Сочинение «Великая Отечественная война в литературе XX века» по темам</w:t>
            </w:r>
            <w:r w:rsidRPr="00AD512A">
              <w:rPr>
                <w:rFonts w:ascii="Times New Roman" w:eastAsia="Times New Roman" w:hAnsi="Times New Roman" w:cs="Times New Roman"/>
              </w:rPr>
              <w:t>: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 xml:space="preserve">1. Какие испытания пережил человек в военное </w:t>
            </w:r>
            <w:proofErr w:type="spellStart"/>
            <w:r w:rsidRPr="00AD512A">
              <w:rPr>
                <w:rFonts w:ascii="Times New Roman" w:hAnsi="Times New Roman" w:cs="Times New Roman"/>
              </w:rPr>
              <w:t>вре</w:t>
            </w:r>
            <w:proofErr w:type="spellEnd"/>
            <w:r w:rsidRPr="00AD512A">
              <w:rPr>
                <w:rFonts w:ascii="Times New Roman" w:hAnsi="Times New Roman" w:cs="Times New Roman"/>
              </w:rPr>
              <w:t>-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D512A">
              <w:rPr>
                <w:rFonts w:ascii="Times New Roman" w:hAnsi="Times New Roman" w:cs="Times New Roman"/>
              </w:rPr>
              <w:t>мя</w:t>
            </w:r>
            <w:proofErr w:type="spellEnd"/>
            <w:r w:rsidRPr="00AD512A">
              <w:rPr>
                <w:rFonts w:ascii="Times New Roman" w:hAnsi="Times New Roman" w:cs="Times New Roman"/>
              </w:rPr>
              <w:t>? (По 1—2 произведениям о Великой Отечествен-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ной войне.)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2. Как стихи и песни о войне приближали Победу,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предостерегали от новых войн?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3. Почему В. П. Астафьев назвал деревенскую фото-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графию «своеобразной летописью нашего народа, на-</w:t>
            </w:r>
          </w:p>
          <w:p w:rsidR="00AD512A" w:rsidRPr="00AD512A" w:rsidRDefault="00AD512A" w:rsidP="00AD512A">
            <w:pPr>
              <w:pStyle w:val="a3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стенной его историей»?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 xml:space="preserve">Урок развития речи.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Составление плана.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t>6</w:t>
            </w:r>
            <w:r w:rsidRPr="00AD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Русские поэты о Родине, родной природе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 xml:space="preserve">Литературно-поэтическая </w:t>
            </w:r>
            <w:proofErr w:type="spellStart"/>
            <w:r w:rsidRPr="00AD512A">
              <w:rPr>
                <w:rFonts w:ascii="Times New Roman" w:eastAsia="Calibri" w:hAnsi="Times New Roman" w:cs="Times New Roman"/>
                <w:lang w:val="en-US"/>
              </w:rPr>
              <w:t>композиция</w:t>
            </w:r>
            <w:proofErr w:type="spellEnd"/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12A">
              <w:rPr>
                <w:rFonts w:ascii="Times New Roman" w:eastAsia="Calibri" w:hAnsi="Times New Roman" w:cs="Times New Roman"/>
              </w:rPr>
              <w:t>Выразительное  чтение</w:t>
            </w:r>
            <w:proofErr w:type="gramEnd"/>
            <w:r w:rsidRPr="00AD512A">
              <w:rPr>
                <w:rFonts w:ascii="Times New Roman" w:eastAsia="Calibri" w:hAnsi="Times New Roman" w:cs="Times New Roman"/>
              </w:rPr>
              <w:t xml:space="preserve"> наизусть.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проведе-ние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информационно-смыслового анализа текста.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AD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Поэты Русского Зарубежья об оставленной ими Родине. Общее и индивидуальное в произведениях русских поэтов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и анализ стихов.  Рассуждения: «Отчизне посвятим души прекрасные порывы», «Мне трудно без России».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63</w:t>
            </w:r>
          </w:p>
          <w:p w:rsidR="00AD512A" w:rsidRPr="00AD512A" w:rsidRDefault="00AD512A" w:rsidP="00AD512A">
            <w:pPr>
              <w:pStyle w:val="a3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Годовая контрольная работа №4 в формате ГИА. 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Тестовая работа в формате ГИА.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152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зарубежной литературы (4ч)</w:t>
            </w: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Уильям Шекспир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 Краткий рассказ о писателе. «Ромео и Джульетта» Семейная вражда и любовь героев. Ромео и Джульетт-та – символ любви и жертвенности</w:t>
            </w:r>
          </w:p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Урок-презентация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учащихся.  Поиск нужной </w:t>
            </w:r>
            <w:proofErr w:type="spellStart"/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инфор-мации</w:t>
            </w:r>
            <w:proofErr w:type="spellEnd"/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по заданной теме. Использование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раз-личных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видов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br/>
              <w:t>чтения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Сонеты Шекспира «Кто хвалится родством своим со знатью…», «Увы, мой стих не блещет новизной…» Воспевание поэтом любви и дружбы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Урок-пр</w:t>
            </w:r>
            <w:r w:rsidRPr="00AD512A">
              <w:rPr>
                <w:rFonts w:ascii="Times New Roman" w:eastAsia="Calibri" w:hAnsi="Times New Roman" w:cs="Times New Roman"/>
              </w:rPr>
              <w:t xml:space="preserve">актикум 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сонетов Шекспира.  Использование различных видов чтения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2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Style w:val="11"/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b/>
                <w:lang w:eastAsia="ru-RU"/>
              </w:rPr>
              <w:t>Жан Батист Мольер.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Слово о Мольере. «Мещанин во дворянстве». Сатира на дворянство и невежественных буржуа.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512A">
              <w:rPr>
                <w:rFonts w:ascii="Times New Roman" w:eastAsia="Calibri" w:hAnsi="Times New Roman" w:cs="Times New Roman"/>
                <w:lang w:val="en-US"/>
              </w:rPr>
              <w:t>урок-беседа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работа с книгой. Владение </w:t>
            </w:r>
            <w:proofErr w:type="gramStart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>монологи-ческой</w:t>
            </w:r>
            <w:proofErr w:type="gramEnd"/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и диалоги-ческой речью, навыками анализа.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616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1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AD512A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 Вальтер Скотт. Краткий рассказ о писателе. «Айвенго». Исторический роман.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Урок-знакомство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прочитанных глав.  Уметь сопоставлять сходные по тематике произведения русской и зарубежной литературы.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512A" w:rsidRPr="00AD512A" w:rsidTr="00AD512A">
        <w:trPr>
          <w:trHeight w:val="616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Default="00AD512A" w:rsidP="00AD512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D512A">
              <w:rPr>
                <w:rFonts w:ascii="Times New Roman" w:hAnsi="Times New Roman" w:cs="Times New Roman"/>
                <w:b/>
              </w:rPr>
              <w:t>68</w:t>
            </w:r>
          </w:p>
          <w:p w:rsidR="00AD512A" w:rsidRPr="00AD512A" w:rsidRDefault="00AD512A" w:rsidP="00AD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512A">
              <w:rPr>
                <w:rFonts w:ascii="Times New Roman" w:hAnsi="Times New Roman" w:cs="Times New Roman"/>
                <w:b/>
                <w:bCs/>
              </w:rPr>
              <w:t>Литература и история в произведениях, изученных в 8 к</w:t>
            </w:r>
            <w:bookmarkStart w:id="0" w:name="_GoBack"/>
            <w:bookmarkEnd w:id="0"/>
            <w:r w:rsidRPr="00AD512A">
              <w:rPr>
                <w:rFonts w:ascii="Times New Roman" w:hAnsi="Times New Roman" w:cs="Times New Roman"/>
                <w:b/>
                <w:bCs/>
              </w:rPr>
              <w:t xml:space="preserve">лассе. </w:t>
            </w:r>
            <w:r w:rsidRPr="00AD512A">
              <w:rPr>
                <w:rFonts w:ascii="Times New Roman" w:hAnsi="Times New Roman" w:cs="Times New Roman"/>
              </w:rPr>
              <w:t>Итоги года</w:t>
            </w:r>
            <w:r w:rsidRPr="00AD5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12A">
              <w:rPr>
                <w:rFonts w:ascii="Times New Roman" w:hAnsi="Times New Roman" w:cs="Times New Roman"/>
              </w:rPr>
              <w:t>и задание на лето.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tabs>
                <w:tab w:val="left" w:pos="1280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D512A">
              <w:rPr>
                <w:rFonts w:ascii="Times New Roman" w:eastAsia="Calibri" w:hAnsi="Times New Roman" w:cs="Times New Roman"/>
              </w:rPr>
              <w:t>Урок-консультация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512A" w:rsidRPr="00AD512A" w:rsidRDefault="00DA2DB5" w:rsidP="00AD512A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512A" w:rsidRPr="00AD512A" w:rsidRDefault="00AD512A" w:rsidP="00AD512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512A" w:rsidRDefault="00AD512A"/>
    <w:sectPr w:rsidR="00AD512A" w:rsidSect="00AD51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6C28"/>
    <w:multiLevelType w:val="multilevel"/>
    <w:tmpl w:val="00B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114CE"/>
    <w:multiLevelType w:val="multilevel"/>
    <w:tmpl w:val="D4C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E293F"/>
    <w:multiLevelType w:val="multilevel"/>
    <w:tmpl w:val="11C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225BE"/>
    <w:multiLevelType w:val="multilevel"/>
    <w:tmpl w:val="631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84CDD"/>
    <w:multiLevelType w:val="multilevel"/>
    <w:tmpl w:val="E6F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9617D"/>
    <w:multiLevelType w:val="multilevel"/>
    <w:tmpl w:val="9DC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C2A42"/>
    <w:multiLevelType w:val="multilevel"/>
    <w:tmpl w:val="D49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23B47"/>
    <w:multiLevelType w:val="multilevel"/>
    <w:tmpl w:val="AF1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B538B"/>
    <w:multiLevelType w:val="multilevel"/>
    <w:tmpl w:val="646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81948"/>
    <w:multiLevelType w:val="multilevel"/>
    <w:tmpl w:val="2796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07844"/>
    <w:multiLevelType w:val="multilevel"/>
    <w:tmpl w:val="44B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23775"/>
    <w:multiLevelType w:val="multilevel"/>
    <w:tmpl w:val="969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E729F"/>
    <w:multiLevelType w:val="multilevel"/>
    <w:tmpl w:val="372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202BC"/>
    <w:multiLevelType w:val="multilevel"/>
    <w:tmpl w:val="4C2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26FA1"/>
    <w:multiLevelType w:val="multilevel"/>
    <w:tmpl w:val="63D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3010F"/>
    <w:multiLevelType w:val="multilevel"/>
    <w:tmpl w:val="A9F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6358E"/>
    <w:multiLevelType w:val="multilevel"/>
    <w:tmpl w:val="7D3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44682"/>
    <w:multiLevelType w:val="multilevel"/>
    <w:tmpl w:val="44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80261"/>
    <w:multiLevelType w:val="multilevel"/>
    <w:tmpl w:val="C6F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16"/>
  </w:num>
  <w:num w:numId="10">
    <w:abstractNumId w:val="18"/>
  </w:num>
  <w:num w:numId="11">
    <w:abstractNumId w:val="4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8"/>
  </w:num>
  <w:num w:numId="19">
    <w:abstractNumId w:val="13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C"/>
    <w:rsid w:val="00231612"/>
    <w:rsid w:val="00AD512A"/>
    <w:rsid w:val="00D94A2C"/>
    <w:rsid w:val="00DA2DB5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CD97-D71F-4647-9378-D333313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2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D5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5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D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12A"/>
    <w:rPr>
      <w:b/>
      <w:bCs/>
    </w:rPr>
  </w:style>
  <w:style w:type="paragraph" w:styleId="a6">
    <w:name w:val="List Paragraph"/>
    <w:basedOn w:val="a"/>
    <w:uiPriority w:val="34"/>
    <w:qFormat/>
    <w:rsid w:val="00AD512A"/>
    <w:pPr>
      <w:spacing w:after="200" w:line="276" w:lineRule="auto"/>
      <w:ind w:left="720"/>
      <w:contextualSpacing/>
    </w:pPr>
  </w:style>
  <w:style w:type="character" w:customStyle="1" w:styleId="FontStyle11">
    <w:name w:val="Font Style11"/>
    <w:basedOn w:val="a0"/>
    <w:uiPriority w:val="99"/>
    <w:rsid w:val="00AD512A"/>
    <w:rPr>
      <w:rFonts w:ascii="Segoe UI" w:hAnsi="Segoe UI" w:cs="Segoe UI" w:hint="default"/>
      <w:sz w:val="18"/>
      <w:szCs w:val="18"/>
    </w:rPr>
  </w:style>
  <w:style w:type="paragraph" w:customStyle="1" w:styleId="Style3">
    <w:name w:val="Style3"/>
    <w:basedOn w:val="a"/>
    <w:uiPriority w:val="99"/>
    <w:rsid w:val="00AD512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D512A"/>
    <w:pPr>
      <w:suppressLineNumber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AD512A"/>
    <w:rPr>
      <w:rFonts w:ascii="Segoe UI" w:hAnsi="Segoe UI" w:cs="Segoe UI" w:hint="default"/>
      <w:b/>
      <w:bCs/>
      <w:sz w:val="24"/>
      <w:szCs w:val="24"/>
    </w:rPr>
  </w:style>
  <w:style w:type="table" w:styleId="a8">
    <w:name w:val="Table Grid"/>
    <w:basedOn w:val="a1"/>
    <w:uiPriority w:val="59"/>
    <w:rsid w:val="00AD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AD512A"/>
  </w:style>
  <w:style w:type="table" w:styleId="-75">
    <w:name w:val="Grid Table 7 Colorful Accent 5"/>
    <w:basedOn w:val="a1"/>
    <w:uiPriority w:val="52"/>
    <w:rsid w:val="00DA2D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61">
    <w:name w:val="Grid Table 6 Colorful Accent 1"/>
    <w:basedOn w:val="a1"/>
    <w:uiPriority w:val="51"/>
    <w:rsid w:val="00DA2D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1"/>
    <w:uiPriority w:val="49"/>
    <w:rsid w:val="00DA2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08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2022-10-01T07:25:00Z</cp:lastPrinted>
  <dcterms:created xsi:type="dcterms:W3CDTF">2022-10-01T07:06:00Z</dcterms:created>
  <dcterms:modified xsi:type="dcterms:W3CDTF">2022-10-02T02:37:00Z</dcterms:modified>
</cp:coreProperties>
</file>