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ПРИМЕРЫ КОМПЕТЕНТНОСТНЫХ ЗАДАНИЙ ТЕХНОЛОГИЧЕСКОГО СОДЕРЖАНИЯ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D21E7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Умения планировать, работать самостоятельно, анализировать, делать выводы.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Задание. Выполнение творческого проекта. В ходе выполнения проекта ученик разрабатывает и изготавливает новый продукт. Подготовительная часть проекта выполняется под руководством педагога и плавно переходит в самостоятельную работу ученика. На всем протяжении выполнения проекта школьник проектирует, моделирует, анализирует, оценивает, выполняет коррекцию. </w:t>
      </w:r>
      <w:proofErr w:type="gramStart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Выполняя проект школьник должен продумать</w:t>
      </w:r>
      <w:proofErr w:type="gramEnd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мельчайшие особенности изделия своего проекта, для этого выполнить эскиз изделия, а также оформить чертежную документацию. Подобрать необходимые материалы и инструменты для выполнения поставленной задачи, оптимальную технологию изготовления, выполнить практическую часть проекта и оформить пояснительную записку проекта. В заключение подготовить варианты презентации г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отового изделия. Всё это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формирует умения и навыки функциональной грамотности. 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Рассматривая </w:t>
      </w:r>
      <w:r w:rsidRPr="00D21E7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проект «День рождения»,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дается </w:t>
      </w:r>
      <w:r w:rsidRPr="00D21E7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задание.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тебя скоро день рождения. Ты пригласишь друзей. Как лучше организовать праздник?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составь меню сладкого стола, который ты       приготовишь;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-что лучше: приготовить торт самой или купить в магазине?       Обоснуй (затраты, состав и т.д.);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придумай оформление комнаты и сервировку стола;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опиши сценарий твоего праздника;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подсчитай затраты праздника.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Какие </w:t>
      </w:r>
      <w:r w:rsidRPr="00D21E7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приёмы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организации поисковой деятельности     обучающихся и поддержки их мотивации использует учитель технологии?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proofErr w:type="gramStart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</w:t>
      </w:r>
      <w:proofErr w:type="gramEnd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ля определения проблемы и це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ли -  приёмы «Мозговой штурм», 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Синектик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», «Морфологическая решетка», 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«Софт-анализ», «Дерево целей», «Визуальное ранжирование», «</w:t>
      </w:r>
      <w:proofErr w:type="spellStart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Метаплан</w:t>
      </w:r>
      <w:proofErr w:type="spellEnd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». «Дерево проблем».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proofErr w:type="gramStart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</w:t>
      </w:r>
      <w:proofErr w:type="gramEnd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ля поиска вариантов решения -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«Цветок лотоса», 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«Анализ альтернатив».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proofErr w:type="gramStart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</w:t>
      </w:r>
      <w:proofErr w:type="gramEnd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ля защиты проекта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«Шесть шляп мышления», «Круглый стол».   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4Для рефлексии –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«Рефлексивный круг», «Рефлексивная мишень», «Заверши фразу», «Мини </w:t>
      </w:r>
      <w:proofErr w:type="gramStart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–с</w:t>
      </w:r>
      <w:proofErr w:type="gramEnd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очинение».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Эти приёмы обеспечивают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взаимодействие педагога 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учащихся (интерактивность) в ходе проектно – исследовательской деятельности.                 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Умение применять </w:t>
      </w:r>
      <w:proofErr w:type="spellStart"/>
      <w:r w:rsidRPr="00D21E7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естественно-научные</w:t>
      </w:r>
      <w:proofErr w:type="spellEnd"/>
      <w:r w:rsidRPr="00D21E7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знания в ситуациях, близких к </w:t>
      </w:r>
      <w:proofErr w:type="gramStart"/>
      <w:r w:rsidRPr="00D21E7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реальным</w:t>
      </w:r>
      <w:proofErr w:type="gramEnd"/>
      <w:r w:rsidRPr="00D21E7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Задание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 Ребенок после употребления в </w:t>
      </w:r>
      <w:proofErr w:type="gramStart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пищу</w:t>
      </w:r>
      <w:proofErr w:type="gramEnd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печенья стал покрываться красными пятнами, а на теле появилась отечность. Врачи поставили диагноз: «острая аллергическая реакция». Рассмотрите состав печенья. Как Вы думаете, что именно могло вызвать реакцию? Свой ответ обоснуйте.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Состав: мука пшеничная, сахар, масло пальмовое, вода питьевая, крахмал кукурузный, яичный порошок, разрыхлители (гидрокарбонат натрия), соль, </w:t>
      </w:r>
      <w:proofErr w:type="spellStart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ароматизатор</w:t>
      </w:r>
      <w:proofErr w:type="spellEnd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«ванилин-молоко», идентичный натуральному, эмульгатор лецитин соевый, сухая молочная сыворотка, витамины, регулятор кислотности кислота лимонная.</w:t>
      </w:r>
      <w:proofErr w:type="gramEnd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Без консервантов.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Содержит: пшеницу, глютин, лецитин соевый, яйца. Может содержать следы кунжута, арахиса, других орехов.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Задание.</w:t>
      </w:r>
      <w:r w:rsidRPr="00D21E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 вернулись летом с дачи после выходных и обнаружили, что в квартире отсутствует электричество. От соседей Вы узнали, что свет отключили 13 часов назад. За это время холодильник успел полностью разморозиться, а продукты приобрели комнатную температуру.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 полке лежали: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яйца, открытый пакет молока, колбаса «Докторская», консервы рыбные, суп на мясном бульоне, сырая курица. </w:t>
      </w:r>
      <w:r w:rsidRPr="00D21E7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 ящике лежали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овощи (морковь, огурцы, помидоры).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Какие из этих продуктов необходимо выбросить, а какие еще можно спасти? Ответ обоснуйте.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Задание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 Используя данные таблиц, с расчетом калорий и цен на основные продукты, составьте меню на завтрак с учетом энергетической ценности продуктов питания, и рассчитать стоимость завтрака на 4 человека. У каждой группы своя проблемная ситуация. Одна группа рассчитывает завтрак, имея в бюджете всего 100 рублей, вторая группа в деньгах не ограничена, третья группа рассчитывает вредный завтрак для школьников,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четвертая-для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семьи из 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глухой деревни, которая используе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 продукты подсобного хозяйства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пята</w:t>
      </w:r>
      <w:proofErr w:type="gramStart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я-</w:t>
      </w:r>
      <w:proofErr w:type="gramEnd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рассчитывает зд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оровый завтрак для спортсменов,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шестая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для детей – первоклассников.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Умение выполнять несложные математические расчеты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D03627" w:rsidRPr="00D21E78" w:rsidRDefault="00D03627" w:rsidP="00D0362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изучении темы «Интерьер жилого дома. Декорирование оконных проёмов» даётся задание. Выполните эскиз оформления окна детской комнаты.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На основе выполненного эскиза рассчитать количество необходимой ткани на пошив штор.  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Выполнить расчет расходов на оформление окна детской комнаты, в расчетах учитывать крепёжные элементы.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изучении темы «Освещение жилого дома» дети   отвечают на следующие вопросы: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-какие лампочки можно использовать для освещения жилых помещений? (найдите их плюсы и минусы); 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-опиши освещение детской комнаты и кухни, какие используются лампочки, их стоимость (лампы накаливания, галогенные, люминесцентные, светодиодные); 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-элементы «умного» дома у вас дома. В чём их преимущество? Что ещё вы хотели бы добавить для комфортной среды обитания в своём доме и зачем? 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-как утилизировать перегоревшие лампочки?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Рассматривая тему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«Бюджет семьи» дается задание: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скоро в школу</w:t>
      </w:r>
      <w:proofErr w:type="gramStart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</w:t>
      </w:r>
      <w:proofErr w:type="gramEnd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лето ты выросла и тебе нужно купить новые вещи, обувь и принадлежности для заня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тий.  Составь список, что нужно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приобрести и затраты. Ч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 можно сделать, чтобы всё осущ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ествить?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Умение выявлять вопросы, на которые может ответить наука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Задание.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Группа британских учёных разрабатывает «умную» одежду, которая поможет детям с отклонениями в развитии «заговорить». </w:t>
      </w:r>
      <w:proofErr w:type="gramStart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Ребёнка, одетого в жилет из уникального </w:t>
      </w:r>
      <w:proofErr w:type="spellStart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электротекстиля</w:t>
      </w:r>
      <w:proofErr w:type="spellEnd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который подсоединён к синтезатору речи, можно будет понять просто по его постукиванию по чувствительной к прикосновению ткани.</w:t>
      </w:r>
      <w:proofErr w:type="gramEnd"/>
    </w:p>
    <w:p w:rsidR="00D03627" w:rsidRPr="00D21E78" w:rsidRDefault="00D03627" w:rsidP="00D03627">
      <w:pPr>
        <w:shd w:val="clear" w:color="auto" w:fill="FFFFFF"/>
        <w:spacing w:after="15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повредив материал, одежду можно стирать, наматывать вокруг предметов или складывать. Учёный говорит, что материал можно запустить в дешёвое массовое производство.</w:t>
      </w:r>
    </w:p>
    <w:p w:rsidR="00D03627" w:rsidRPr="00D21E78" w:rsidRDefault="00D03627" w:rsidP="00D03627">
      <w:pPr>
        <w:shd w:val="clear" w:color="auto" w:fill="FFFFFF"/>
        <w:spacing w:after="15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00" w:type="dxa"/>
        <w:tblCellMar>
          <w:left w:w="0" w:type="dxa"/>
          <w:right w:w="0" w:type="dxa"/>
        </w:tblCellMar>
        <w:tblLook w:val="04A0"/>
      </w:tblPr>
      <w:tblGrid>
        <w:gridCol w:w="4680"/>
        <w:gridCol w:w="4820"/>
      </w:tblGrid>
      <w:tr w:rsidR="00D03627" w:rsidRPr="00D21E78" w:rsidTr="00BA4B99">
        <w:trPr>
          <w:trHeight w:val="38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627" w:rsidRPr="00D21E78" w:rsidRDefault="00D03627" w:rsidP="00BA4B99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Материал можно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Может ли качество материала быть проверено с помощью научного эксперимента в лаборатории?</w:t>
            </w:r>
          </w:p>
        </w:tc>
      </w:tr>
      <w:tr w:rsidR="00D03627" w:rsidRPr="00D21E78" w:rsidTr="00BA4B99">
        <w:trPr>
          <w:trHeight w:val="156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стирать, не повредив его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  <w:proofErr w:type="gramStart"/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/ Н</w:t>
            </w:r>
            <w:proofErr w:type="gramEnd"/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</w:t>
            </w:r>
          </w:p>
        </w:tc>
      </w:tr>
      <w:tr w:rsidR="00D03627" w:rsidRPr="00D21E78" w:rsidTr="00BA4B99">
        <w:trPr>
          <w:trHeight w:val="459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наматывать вокруг предметов, не повредив его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  <w:proofErr w:type="gramStart"/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/ Н</w:t>
            </w:r>
            <w:proofErr w:type="gramEnd"/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</w:t>
            </w:r>
          </w:p>
        </w:tc>
      </w:tr>
      <w:tr w:rsidR="00D03627" w:rsidRPr="00D21E78" w:rsidTr="00BA4B99">
        <w:trPr>
          <w:trHeight w:val="85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складывать, не повредив его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  <w:proofErr w:type="gramStart"/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/ Н</w:t>
            </w:r>
            <w:proofErr w:type="gramEnd"/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</w:t>
            </w:r>
          </w:p>
        </w:tc>
      </w:tr>
      <w:tr w:rsidR="00D03627" w:rsidRPr="00D21E78" w:rsidTr="00BA4B99">
        <w:trPr>
          <w:trHeight w:val="247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запустить в дешёвое массовое производство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  <w:proofErr w:type="gramStart"/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/ Н</w:t>
            </w:r>
            <w:proofErr w:type="gramEnd"/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</w:t>
            </w:r>
          </w:p>
        </w:tc>
      </w:tr>
    </w:tbl>
    <w:p w:rsidR="00D03627" w:rsidRPr="00D21E78" w:rsidRDefault="00D03627" w:rsidP="00D0362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Вопрос: можно ли качества материала, о которых говорилось в тексте, проверить с помощью научного эксперимента в лаборатории? Обведите «Да» или «Нет» в каждой строке.</w:t>
      </w:r>
    </w:p>
    <w:p w:rsidR="00D03627" w:rsidRPr="00D21E78" w:rsidRDefault="00D03627" w:rsidP="00D0362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D03627" w:rsidRPr="00D21E78" w:rsidRDefault="00D03627" w:rsidP="00D0362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Умение формулировать выводы и находить доказательства, подтверждающие или опровергающие эти выводы</w:t>
      </w:r>
    </w:p>
    <w:p w:rsidR="00D03627" w:rsidRPr="00D21E78" w:rsidRDefault="00D03627" w:rsidP="00D0362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03627" w:rsidRPr="00D21E78" w:rsidRDefault="00D03627" w:rsidP="00D0362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Задание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D21E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Молоко – это первая в жизни пища, которую получают детёныши млекопитающих. Для их здоровья важно, чтобы питательные вещества в молоке, которое они употребляют, были идентичными тем, что и в молоке их матерей. Ниже в таблице указаны основные вещества, содержащиеся в молоке трёх млекопитающих: коровы, волка и человека. Приведённые в таблице данные показывают, сколько в среднем жиров, белков и углеводов содержится в 100 г молока.</w:t>
      </w:r>
    </w:p>
    <w:p w:rsidR="00D03627" w:rsidRPr="00D21E78" w:rsidRDefault="00D03627" w:rsidP="00D0362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Существуют легенды и истории, рассказывающие о маленьких детях, выросших среди волков и вскормленных на молоке волчиц. В одной из таких легенд говорится о ребёнке, который вырос в древние времена в одном из лесов Европы.</w:t>
      </w:r>
    </w:p>
    <w:p w:rsidR="00D03627" w:rsidRDefault="00D03627" w:rsidP="00D0362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Данные таблицы могут быть использованы как для того, чтобы подтвердить правдивость этой легенды, так и для того, чтобы её опровергнуть.</w:t>
      </w:r>
    </w:p>
    <w:p w:rsidR="00D03627" w:rsidRPr="00D21E78" w:rsidRDefault="00D03627" w:rsidP="00D0362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69"/>
        <w:tblW w:w="7820" w:type="dxa"/>
        <w:tblCellMar>
          <w:left w:w="0" w:type="dxa"/>
          <w:right w:w="0" w:type="dxa"/>
        </w:tblCellMar>
        <w:tblLook w:val="04A0"/>
      </w:tblPr>
      <w:tblGrid>
        <w:gridCol w:w="1476"/>
        <w:gridCol w:w="2024"/>
        <w:gridCol w:w="2160"/>
        <w:gridCol w:w="2160"/>
      </w:tblGrid>
      <w:tr w:rsidR="00D03627" w:rsidRPr="00D21E78" w:rsidTr="00BA4B99">
        <w:trPr>
          <w:trHeight w:val="521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Вещество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Коровье </w:t>
            </w: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молоко (г)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Молоко волчицы (г)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Женское молоко (г)</w:t>
            </w:r>
          </w:p>
        </w:tc>
      </w:tr>
      <w:tr w:rsidR="00D03627" w:rsidRPr="00D21E78" w:rsidTr="00BA4B99">
        <w:trPr>
          <w:trHeight w:val="267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Жиры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4,0</w:t>
            </w:r>
          </w:p>
        </w:tc>
      </w:tr>
      <w:tr w:rsidR="00D03627" w:rsidRPr="00D21E78" w:rsidTr="00BA4B99">
        <w:trPr>
          <w:trHeight w:val="267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Белки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1,4</w:t>
            </w:r>
          </w:p>
        </w:tc>
      </w:tr>
      <w:tr w:rsidR="00D03627" w:rsidRPr="00D21E78" w:rsidTr="00BA4B99">
        <w:trPr>
          <w:trHeight w:val="267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Углеводы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627" w:rsidRPr="00D21E78" w:rsidRDefault="00D03627" w:rsidP="00BA4B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7,0</w:t>
            </w:r>
          </w:p>
        </w:tc>
      </w:tr>
    </w:tbl>
    <w:p w:rsidR="00D03627" w:rsidRPr="00D03627" w:rsidRDefault="00D03627" w:rsidP="00D03627">
      <w:pPr>
        <w:shd w:val="clear" w:color="auto" w:fill="FFFFFF"/>
        <w:spacing w:after="15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Вопрос: используя данные таблицы, приведите доказательство того, что эта легенда могла быть правдивой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E78">
        <w:rPr>
          <w:rFonts w:ascii="Times New Roman" w:hAnsi="Times New Roman" w:cs="Times New Roman"/>
          <w:color w:val="000000"/>
          <w:sz w:val="24"/>
          <w:szCs w:val="24"/>
        </w:rPr>
        <w:t>Также формирование функциональной грамотности осуществляется на основных идеях модуля «Обучение критическому мышлению». Здесь используются приёмы: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E7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E78">
        <w:rPr>
          <w:rFonts w:ascii="Times New Roman" w:hAnsi="Times New Roman" w:cs="Times New Roman"/>
          <w:color w:val="000000"/>
          <w:sz w:val="24"/>
          <w:szCs w:val="24"/>
        </w:rPr>
        <w:t xml:space="preserve">«Знаю-Хочу </w:t>
      </w:r>
      <w:proofErr w:type="spellStart"/>
      <w:proofErr w:type="gramStart"/>
      <w:r w:rsidRPr="00D21E78">
        <w:rPr>
          <w:rFonts w:ascii="Times New Roman" w:hAnsi="Times New Roman" w:cs="Times New Roman"/>
          <w:color w:val="000000"/>
          <w:sz w:val="24"/>
          <w:szCs w:val="24"/>
        </w:rPr>
        <w:t>узнать-Узнал</w:t>
      </w:r>
      <w:proofErr w:type="spellEnd"/>
      <w:proofErr w:type="gramEnd"/>
      <w:r w:rsidRPr="00D21E7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E78">
        <w:rPr>
          <w:rFonts w:ascii="Times New Roman" w:hAnsi="Times New Roman" w:cs="Times New Roman"/>
          <w:color w:val="000000"/>
          <w:sz w:val="24"/>
          <w:szCs w:val="24"/>
        </w:rPr>
        <w:t>- «Толстые и тонкие вопросы»;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E7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1E78">
        <w:rPr>
          <w:rFonts w:ascii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D21E7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E7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E78">
        <w:rPr>
          <w:rFonts w:ascii="Times New Roman" w:hAnsi="Times New Roman" w:cs="Times New Roman"/>
          <w:color w:val="000000"/>
          <w:sz w:val="24"/>
          <w:szCs w:val="24"/>
        </w:rPr>
        <w:t xml:space="preserve">кластеры; 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E7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E78">
        <w:rPr>
          <w:rFonts w:ascii="Times New Roman" w:hAnsi="Times New Roman" w:cs="Times New Roman"/>
          <w:color w:val="000000"/>
          <w:sz w:val="24"/>
          <w:szCs w:val="24"/>
        </w:rPr>
        <w:t>«Древо предсказаний»;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E7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E78">
        <w:rPr>
          <w:rFonts w:ascii="Times New Roman" w:hAnsi="Times New Roman" w:cs="Times New Roman"/>
          <w:color w:val="000000"/>
          <w:sz w:val="24"/>
          <w:szCs w:val="24"/>
        </w:rPr>
        <w:t>«Верите ли вы?»;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E7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E78">
        <w:rPr>
          <w:rFonts w:ascii="Times New Roman" w:hAnsi="Times New Roman" w:cs="Times New Roman"/>
          <w:color w:val="000000"/>
          <w:sz w:val="24"/>
          <w:szCs w:val="24"/>
        </w:rPr>
        <w:t>таблица «Синтез»;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E7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E78">
        <w:rPr>
          <w:rFonts w:ascii="Times New Roman" w:hAnsi="Times New Roman" w:cs="Times New Roman"/>
          <w:color w:val="000000"/>
          <w:sz w:val="24"/>
          <w:szCs w:val="24"/>
        </w:rPr>
        <w:t>кроссворд;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E7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E78">
        <w:rPr>
          <w:rFonts w:ascii="Times New Roman" w:hAnsi="Times New Roman" w:cs="Times New Roman"/>
          <w:color w:val="000000"/>
          <w:sz w:val="24"/>
          <w:szCs w:val="24"/>
        </w:rPr>
        <w:t>Закончи предложение».</w:t>
      </w:r>
    </w:p>
    <w:p w:rsidR="00D03627" w:rsidRPr="00D21E78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E78">
        <w:rPr>
          <w:rFonts w:ascii="Times New Roman" w:hAnsi="Times New Roman" w:cs="Times New Roman"/>
          <w:color w:val="000000"/>
          <w:sz w:val="24"/>
          <w:szCs w:val="24"/>
        </w:rPr>
        <w:t xml:space="preserve">Критическое и творческое мышление развиваются в синтезе. </w:t>
      </w:r>
      <w:proofErr w:type="gramStart"/>
      <w:r w:rsidRPr="00D21E78">
        <w:rPr>
          <w:rFonts w:ascii="Times New Roman" w:hAnsi="Times New Roman" w:cs="Times New Roman"/>
          <w:color w:val="000000"/>
          <w:sz w:val="24"/>
          <w:szCs w:val="24"/>
        </w:rPr>
        <w:t>Применяя в педагогической практике приемы технологии критического мышления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21E78">
        <w:rPr>
          <w:rFonts w:ascii="Times New Roman" w:hAnsi="Times New Roman" w:cs="Times New Roman"/>
          <w:color w:val="000000"/>
          <w:sz w:val="24"/>
          <w:szCs w:val="24"/>
        </w:rPr>
        <w:t>мы 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самым </w:t>
      </w:r>
      <w:r w:rsidRPr="00D21E78">
        <w:rPr>
          <w:rFonts w:ascii="Times New Roman" w:hAnsi="Times New Roman" w:cs="Times New Roman"/>
          <w:color w:val="000000"/>
          <w:sz w:val="24"/>
          <w:szCs w:val="24"/>
        </w:rPr>
        <w:t>способствуем творческому и интеллектуальному развитию обучающихся.</w:t>
      </w:r>
      <w:proofErr w:type="gramEnd"/>
    </w:p>
    <w:p w:rsidR="00D03627" w:rsidRPr="00D21E78" w:rsidRDefault="00D03627" w:rsidP="00D036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технологии организовывают работу в группах и в паре,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</w:t>
      </w:r>
      <w:r w:rsidRPr="00D2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для развития коммуникативной компетенции, а </w:t>
      </w:r>
      <w:proofErr w:type="gramStart"/>
      <w:r w:rsidRPr="00D2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D2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учеников взаимодействовать с другими, планировать и осуществлять совместную деятельность, анализировать результаты совместной деятельности оценивать вклад каждого члена группы.</w:t>
      </w:r>
    </w:p>
    <w:p w:rsidR="00D03627" w:rsidRPr="00D21E78" w:rsidRDefault="00D03627" w:rsidP="00D036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Организуя уроки в групповой форме, и наблюдая за учениками, хочется отметить, во-первых, происходит сплочение ребят, во-вторых, у детей развивается критическое мышление, и, в-третьих, создается чувство здоровой конкуренции.</w:t>
      </w:r>
    </w:p>
    <w:p w:rsidR="00D03627" w:rsidRPr="00D21E78" w:rsidRDefault="00D03627" w:rsidP="00D036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Подобная система работы помогает формировать на уроках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внеурочной деятельности </w:t>
      </w:r>
      <w:r w:rsidRPr="00D2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функциональную грамотность учащихся, развивать 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умения и навыки, воспитывает</w:t>
      </w:r>
      <w:r w:rsidRPr="00D2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внутреннюю самооценку, повышает учебную мотивацию учащихся.</w:t>
      </w:r>
    </w:p>
    <w:p w:rsidR="00FD2990" w:rsidRPr="00D03627" w:rsidRDefault="00D03627" w:rsidP="00D03627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говорил Ушинский «Ребёно</w:t>
      </w:r>
      <w:proofErr w:type="gramStart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к-</w:t>
      </w:r>
      <w:proofErr w:type="gramEnd"/>
      <w:r w:rsidRPr="00D21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сосуд, который надо заполнить, а факел, который надо зажечь»</w:t>
      </w:r>
      <w:bookmarkEnd w:id="0"/>
    </w:p>
    <w:sectPr w:rsidR="00FD2990" w:rsidRPr="00D03627" w:rsidSect="00F8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627"/>
    <w:rsid w:val="00D03627"/>
    <w:rsid w:val="00FD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1297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2022-09-23T17:50:00Z</dcterms:created>
  <dcterms:modified xsi:type="dcterms:W3CDTF">2022-09-23T17:51:00Z</dcterms:modified>
</cp:coreProperties>
</file>