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E" w:rsidRPr="006D4ABE" w:rsidRDefault="006D4ABE" w:rsidP="006D4AB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gramStart"/>
      <w:r w:rsidRPr="00F67AC5">
        <w:rPr>
          <w:rFonts w:ascii="Times New Roman" w:eastAsia="Calibri" w:hAnsi="Times New Roman" w:cs="Times New Roman"/>
          <w:sz w:val="24"/>
          <w:szCs w:val="24"/>
        </w:rPr>
        <w:t>ГА</w:t>
      </w:r>
      <w:proofErr w:type="gramEnd"/>
      <w:r w:rsidRPr="00F67AC5">
        <w:rPr>
          <w:rFonts w:ascii="Times New Roman" w:eastAsia="Calibri" w:hAnsi="Times New Roman" w:cs="Times New Roman"/>
          <w:sz w:val="24"/>
          <w:szCs w:val="24"/>
        </w:rPr>
        <w:t xml:space="preserve"> ПОУ ЧР «</w:t>
      </w:r>
      <w:proofErr w:type="spellStart"/>
      <w:r w:rsidRPr="00F67AC5">
        <w:rPr>
          <w:rFonts w:ascii="Times New Roman" w:eastAsia="Calibri" w:hAnsi="Times New Roman" w:cs="Times New Roman"/>
          <w:sz w:val="24"/>
          <w:szCs w:val="24"/>
        </w:rPr>
        <w:t>Канашский</w:t>
      </w:r>
      <w:proofErr w:type="spellEnd"/>
      <w:r w:rsidRPr="00F67AC5">
        <w:rPr>
          <w:rFonts w:ascii="Times New Roman" w:eastAsia="Calibri" w:hAnsi="Times New Roman" w:cs="Times New Roman"/>
          <w:sz w:val="24"/>
          <w:szCs w:val="24"/>
        </w:rPr>
        <w:t xml:space="preserve"> педагогический колледж»</w:t>
      </w:r>
    </w:p>
    <w:p w:rsidR="006D4ABE" w:rsidRPr="00F67AC5" w:rsidRDefault="006D4ABE" w:rsidP="006D4AB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7AC5">
        <w:rPr>
          <w:rFonts w:ascii="Times New Roman" w:eastAsia="Calibri" w:hAnsi="Times New Roman" w:cs="Times New Roman"/>
          <w:sz w:val="24"/>
          <w:szCs w:val="24"/>
        </w:rPr>
        <w:t>Министерство образования и молодёжной политики Чувашской Республики</w:t>
      </w:r>
    </w:p>
    <w:p w:rsidR="006D4ABE" w:rsidRPr="00F67AC5" w:rsidRDefault="006D4ABE" w:rsidP="006D4AB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ABE" w:rsidRPr="00F67AC5" w:rsidRDefault="006D4ABE" w:rsidP="006D4A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4ABE" w:rsidRDefault="006D4ABE" w:rsidP="006D4A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4ABE" w:rsidRDefault="006D4ABE" w:rsidP="006D4A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4ABE" w:rsidRPr="00F67AC5" w:rsidRDefault="006D4ABE" w:rsidP="006D4A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4ABE" w:rsidRPr="00F67AC5" w:rsidRDefault="006D4ABE" w:rsidP="006D4A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4ABE" w:rsidRPr="00F67AC5" w:rsidRDefault="006D4ABE" w:rsidP="006D4A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4ABE" w:rsidRPr="00F67AC5" w:rsidRDefault="006D4ABE" w:rsidP="006D4A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4ABE" w:rsidRPr="00F67AC5" w:rsidRDefault="006D4ABE" w:rsidP="006D4A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4ABE" w:rsidRPr="00F67AC5" w:rsidRDefault="006D4ABE" w:rsidP="006D4A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4ABE" w:rsidRPr="00F67AC5" w:rsidRDefault="006D4ABE" w:rsidP="006D4A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4ABE" w:rsidRDefault="006D4ABE" w:rsidP="006D4A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Рекомендации (советы) </w:t>
      </w:r>
    </w:p>
    <w:p w:rsidR="006D4ABE" w:rsidRPr="00F67AC5" w:rsidRDefault="006D4ABE" w:rsidP="006D4AB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управлению собственным психическим состоянием</w:t>
      </w:r>
    </w:p>
    <w:p w:rsidR="006D4ABE" w:rsidRPr="00F67AC5" w:rsidRDefault="006D4ABE" w:rsidP="006D4AB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ABE" w:rsidRPr="00F67AC5" w:rsidRDefault="006D4ABE" w:rsidP="006D4AB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ABE" w:rsidRPr="00F67AC5" w:rsidRDefault="006D4ABE" w:rsidP="006D4AB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ABE" w:rsidRPr="00F67AC5" w:rsidRDefault="006D4ABE" w:rsidP="006D4AB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ABE" w:rsidRPr="00F67AC5" w:rsidRDefault="006D4ABE" w:rsidP="006D4AB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ABE" w:rsidRDefault="006D4ABE" w:rsidP="006D4AB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4ABE" w:rsidRDefault="006D4ABE" w:rsidP="006D4AB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4ABE" w:rsidRPr="00F67AC5" w:rsidRDefault="006D4ABE" w:rsidP="006D4AB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4ABE" w:rsidRPr="00F67AC5" w:rsidRDefault="006D4ABE" w:rsidP="006D4AB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4ABE" w:rsidRPr="00F67AC5" w:rsidRDefault="006D4ABE" w:rsidP="006D4A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67A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Выполн</w:t>
      </w:r>
      <w:r w:rsidRPr="00F67AC5">
        <w:rPr>
          <w:rFonts w:ascii="Times New Roman" w:eastAsia="Calibri" w:hAnsi="Times New Roman" w:cs="Times New Roman"/>
          <w:b/>
          <w:sz w:val="24"/>
          <w:szCs w:val="24"/>
        </w:rPr>
        <w:t>ил</w:t>
      </w:r>
      <w:r w:rsidR="00971C18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F67AC5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971C18">
        <w:rPr>
          <w:rFonts w:ascii="Times New Roman" w:eastAsia="Calibri" w:hAnsi="Times New Roman" w:cs="Times New Roman"/>
          <w:sz w:val="24"/>
          <w:szCs w:val="24"/>
        </w:rPr>
        <w:t xml:space="preserve"> студентки</w:t>
      </w:r>
      <w:r w:rsidRPr="00F67AC5">
        <w:rPr>
          <w:rFonts w:ascii="Times New Roman" w:eastAsia="Calibri" w:hAnsi="Times New Roman" w:cs="Times New Roman"/>
          <w:sz w:val="24"/>
          <w:szCs w:val="24"/>
        </w:rPr>
        <w:t xml:space="preserve"> 401 группы</w:t>
      </w:r>
    </w:p>
    <w:p w:rsidR="00971C18" w:rsidRDefault="006D4ABE" w:rsidP="006D4AB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7A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971C1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F67AC5">
        <w:rPr>
          <w:rFonts w:ascii="Times New Roman" w:eastAsia="Calibri" w:hAnsi="Times New Roman" w:cs="Times New Roman"/>
          <w:sz w:val="24"/>
          <w:szCs w:val="24"/>
        </w:rPr>
        <w:t>Николаева Т.М</w:t>
      </w:r>
      <w:r w:rsidR="00971C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4ABE" w:rsidRDefault="00971C18" w:rsidP="006D4AB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Ерофеева М.А</w:t>
      </w:r>
      <w:r w:rsidR="006D4ABE" w:rsidRPr="00F67A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1C18" w:rsidRDefault="00971C18" w:rsidP="006D4AB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Гаврилова Н.М.</w:t>
      </w:r>
    </w:p>
    <w:p w:rsidR="00971C18" w:rsidRPr="00F67AC5" w:rsidRDefault="00971C18" w:rsidP="006D4AB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Сафиянова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Д.Р.</w:t>
      </w:r>
    </w:p>
    <w:p w:rsidR="006D4ABE" w:rsidRPr="00F67AC5" w:rsidRDefault="006D4ABE" w:rsidP="006D4AB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7AC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Pr="00F67AC5">
        <w:rPr>
          <w:rFonts w:ascii="Times New Roman" w:eastAsia="Calibri" w:hAnsi="Times New Roman" w:cs="Times New Roman"/>
          <w:b/>
          <w:sz w:val="24"/>
          <w:szCs w:val="24"/>
        </w:rPr>
        <w:t>Проверил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а: </w:t>
      </w:r>
      <w:proofErr w:type="spellStart"/>
      <w:r w:rsidRPr="006D4ABE">
        <w:rPr>
          <w:rFonts w:ascii="Times New Roman" w:eastAsia="Calibri" w:hAnsi="Times New Roman" w:cs="Times New Roman"/>
          <w:sz w:val="24"/>
          <w:szCs w:val="24"/>
        </w:rPr>
        <w:t>Козлович</w:t>
      </w:r>
      <w:proofErr w:type="spellEnd"/>
      <w:r w:rsidRPr="006D4ABE">
        <w:rPr>
          <w:rFonts w:ascii="Times New Roman" w:eastAsia="Calibri" w:hAnsi="Times New Roman" w:cs="Times New Roman"/>
          <w:sz w:val="24"/>
          <w:szCs w:val="24"/>
        </w:rPr>
        <w:t xml:space="preserve"> В.Н</w:t>
      </w:r>
    </w:p>
    <w:p w:rsidR="006D4ABE" w:rsidRPr="00F67AC5" w:rsidRDefault="006D4ABE" w:rsidP="006D4AB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ABE" w:rsidRPr="00F67AC5" w:rsidRDefault="006D4ABE" w:rsidP="006D4AB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ABE" w:rsidRPr="00F67AC5" w:rsidRDefault="006D4ABE" w:rsidP="006D4AB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ABE" w:rsidRPr="00F67AC5" w:rsidRDefault="006D4ABE" w:rsidP="006D4AB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ABE" w:rsidRPr="00F67AC5" w:rsidRDefault="006D4ABE" w:rsidP="006D4AB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ABE" w:rsidRPr="006D4ABE" w:rsidRDefault="006D4ABE" w:rsidP="006D4AB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7AC5">
        <w:rPr>
          <w:rFonts w:ascii="Times New Roman" w:eastAsia="Calibri" w:hAnsi="Times New Roman" w:cs="Times New Roman"/>
          <w:sz w:val="24"/>
          <w:szCs w:val="24"/>
        </w:rPr>
        <w:t>2015 г.</w:t>
      </w:r>
    </w:p>
    <w:p w:rsidR="00E50136" w:rsidRPr="008348FA" w:rsidRDefault="00E50136" w:rsidP="008348FA">
      <w:pPr>
        <w:spacing w:before="30" w:after="30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</w:t>
      </w:r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авление собственным состоянием позволяет человеку оперативно менять свое </w:t>
      </w:r>
      <w:hyperlink r:id="rId6" w:tooltip="Статья: Функциональное состояние" w:history="1">
        <w:r w:rsidRPr="008348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функциональное</w:t>
        </w:r>
      </w:hyperlink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4ABE"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Статья: Душевное состояние" w:history="1">
        <w:r w:rsidRPr="008348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душевное</w:t>
        </w:r>
      </w:hyperlink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физическое состояние под те или иные ситуативные цели. </w:t>
      </w:r>
      <w:hyperlink r:id="rId8" w:tooltip="Статья: Управление состоянием" w:history="1">
        <w:r w:rsidRPr="008348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Методы управления</w:t>
        </w:r>
      </w:hyperlink>
      <w:r w:rsidR="006D4ABE"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собственным состоянием очень разнообразны: это методы как опосредованного, так и непосредственного воздействия, при использовании их человек может находиться как в пассивной, так и в активной позиции, воздействия на себя сам.</w:t>
      </w:r>
    </w:p>
    <w:p w:rsidR="00E50136" w:rsidRPr="008348FA" w:rsidRDefault="00E50136" w:rsidP="008348FA">
      <w:pPr>
        <w:spacing w:before="30" w:after="30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типовые вопросы по управлению </w:t>
      </w:r>
      <w:proofErr w:type="gramStart"/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собственным</w:t>
      </w:r>
      <w:proofErr w:type="gramEnd"/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состояния, это:</w:t>
      </w:r>
    </w:p>
    <w:p w:rsidR="00E50136" w:rsidRPr="008348FA" w:rsidRDefault="00E50136" w:rsidP="008348FA">
      <w:pPr>
        <w:numPr>
          <w:ilvl w:val="0"/>
          <w:numId w:val="1"/>
        </w:numPr>
        <w:spacing w:before="30" w:after="30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вернуть или поднять себе настроение</w:t>
      </w:r>
    </w:p>
    <w:p w:rsidR="00E50136" w:rsidRPr="008348FA" w:rsidRDefault="008348FA" w:rsidP="008348FA">
      <w:pPr>
        <w:numPr>
          <w:ilvl w:val="0"/>
          <w:numId w:val="1"/>
        </w:numPr>
        <w:spacing w:before="30" w:after="30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Статья: Тонус, тонизация" w:history="1">
        <w:r w:rsidR="00E50136" w:rsidRPr="008348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Как себя взбодрить</w:t>
        </w:r>
      </w:hyperlink>
      <w:bookmarkStart w:id="0" w:name="_GoBack"/>
      <w:bookmarkEnd w:id="0"/>
    </w:p>
    <w:p w:rsidR="00E50136" w:rsidRPr="008348FA" w:rsidRDefault="008348FA" w:rsidP="008348FA">
      <w:pPr>
        <w:numPr>
          <w:ilvl w:val="0"/>
          <w:numId w:val="1"/>
        </w:numPr>
        <w:spacing w:before="30" w:after="30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Статья: Как привести себя в порядок" w:history="1">
        <w:r w:rsidR="00E50136" w:rsidRPr="008348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Как привести себя в порядок</w:t>
        </w:r>
      </w:hyperlink>
      <w:r w:rsidR="00E50136"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(например, </w:t>
      </w:r>
      <w:hyperlink r:id="rId11" w:tooltip="Статья: Как успокоиться перед экзаменом" w:history="1">
        <w:r w:rsidRPr="008348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</w:t>
        </w:r>
        <w:r w:rsidR="00E50136" w:rsidRPr="008348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 успокоиться перед экзаменом</w:t>
        </w:r>
      </w:hyperlink>
      <w:r w:rsidR="00E50136"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0136" w:rsidRPr="008348FA" w:rsidRDefault="008348FA" w:rsidP="008348FA">
      <w:pPr>
        <w:numPr>
          <w:ilvl w:val="0"/>
          <w:numId w:val="1"/>
        </w:numPr>
        <w:spacing w:before="30" w:after="30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ooltip="Статья: Снятие усталости, зарядка бодрости" w:history="1">
        <w:r w:rsidR="00E50136" w:rsidRPr="008348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Как снять усталость</w:t>
        </w:r>
      </w:hyperlink>
    </w:p>
    <w:p w:rsidR="00E50136" w:rsidRPr="008348FA" w:rsidRDefault="008348FA" w:rsidP="008348FA">
      <w:pPr>
        <w:numPr>
          <w:ilvl w:val="0"/>
          <w:numId w:val="1"/>
        </w:numPr>
        <w:spacing w:before="30" w:after="30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ooltip="Статья: Что делать с собственной агрессивностью" w:history="1">
        <w:r w:rsidR="00E50136" w:rsidRPr="008348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Что делать с собственной агрессивностью</w:t>
        </w:r>
      </w:hyperlink>
    </w:p>
    <w:p w:rsidR="00E50136" w:rsidRPr="008348FA" w:rsidRDefault="00E50136" w:rsidP="008348FA">
      <w:pPr>
        <w:spacing w:before="30" w:after="30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самых общих приемов и рекомендаций, не требующих специальных знаний и оборудования, мы отметим следующие.</w:t>
      </w:r>
    </w:p>
    <w:p w:rsidR="00E50136" w:rsidRPr="008348FA" w:rsidRDefault="00E50136" w:rsidP="008348FA">
      <w:pPr>
        <w:spacing w:before="30" w:after="30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дневника - простейший и достаточно эффективный способ управления собственным состоянием. С помощью дневника удобно </w:t>
      </w:r>
      <w:hyperlink r:id="rId14" w:tooltip="Статья: Дневник эмоций" w:history="1">
        <w:r w:rsidRPr="008348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отслеживать свое эмоциональное состояние</w:t>
        </w:r>
      </w:hyperlink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анализировать </w:t>
      </w:r>
      <w:hyperlink r:id="rId15" w:tooltip="Статья: Работа с верованиями" w:history="1">
        <w:r w:rsidRPr="008348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свои верования</w:t>
        </w:r>
      </w:hyperlink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r w:rsidR="008348FA"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tooltip="Статья: Эмоциональный светофор" w:history="1">
        <w:r w:rsidRPr="008348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переживания</w:t>
        </w:r>
      </w:hyperlink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7" w:tooltip="Статья: Работа с обидой" w:history="1">
        <w:r w:rsidRPr="008348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освобождаться от обид</w:t>
        </w:r>
      </w:hyperlink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создать себе </w:t>
      </w:r>
      <w:hyperlink r:id="rId18" w:tooltip="Статья: Моя копилка радости, позитива и энергии" w:history="1">
        <w:r w:rsidRPr="008348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копилку позитивной энергии</w:t>
        </w:r>
      </w:hyperlink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0136" w:rsidRPr="008348FA" w:rsidRDefault="00E50136" w:rsidP="008348FA">
      <w:pPr>
        <w:spacing w:before="30" w:after="30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Многим (особенно женщинам) помогают простые ритуалы, направленные на освобождение от негатива. Написать письмо обидевшему вас человеку, выплеснуть туда свои эмоции - и сжечь это письмо. Проговорить свои обиды и сказать: "Я отпускаю свои обиды!", тем более просто выговориться подругам - вещи достаточно распространенные и эффективные ровно настолько, насколько люди верят в их эффективность.</w:t>
      </w:r>
    </w:p>
    <w:p w:rsidR="00E50136" w:rsidRPr="008348FA" w:rsidRDefault="00E50136" w:rsidP="008348FA">
      <w:pPr>
        <w:spacing w:before="30" w:after="30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чем нет сомнения, так это в том, что </w:t>
      </w:r>
      <w:hyperlink r:id="rId19" w:tooltip="Статья: Как рисунок тела влияет на нашу душевную жизнь и личность" w:history="1">
        <w:r w:rsidRPr="008348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наше внутреннее состояние неразрывно связано с нашим телом</w:t>
        </w:r>
      </w:hyperlink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самым непосредственным образом - с рисунком его жизни и движения. Улыбка - это не просто напряжение мимических мышц, привычка улыбаться - простой </w:t>
      </w:r>
      <w:hyperlink r:id="rId20" w:tooltip="Статья: На что способна простая улыбка" w:history="1">
        <w:r w:rsidRPr="008348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ключик к повышению настроения</w:t>
        </w:r>
      </w:hyperlink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Сделали </w:t>
      </w:r>
      <w:hyperlink r:id="rId21" w:tooltip="Статья: Лицевая гимнастика" w:history="1">
        <w:r w:rsidRPr="008348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лицевую гимнастику</w:t>
        </w:r>
      </w:hyperlink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лицо стало живым. Поправив </w:t>
      </w:r>
      <w:hyperlink r:id="rId22" w:tooltip="Статья: Оценка" w:history="1">
        <w:r w:rsidRPr="008348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осанку</w:t>
        </w:r>
      </w:hyperlink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расправив плечи, мы возвращаем себе бодрость и уверенность в себе. Легкая и крепкая </w:t>
      </w:r>
      <w:hyperlink r:id="rId23" w:tooltip="Статья: Походка: как сделать её красивой и уверенной?" w:history="1">
        <w:r w:rsidRPr="008348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походка</w:t>
        </w:r>
      </w:hyperlink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надежнейшим образом дарит нам энергию и ощущение почвы под ногами. Задумавшись о роли тела, наведите порядок хотя бы в двух вещах: сделайте себе </w:t>
      </w:r>
      <w:hyperlink r:id="rId24" w:tooltip="Статья: Бодрое утро" w:history="1">
        <w:r w:rsidRPr="008348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Бодрое утро</w:t>
        </w:r>
      </w:hyperlink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5" w:history="1">
        <w:r w:rsidRPr="008348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Правильный вечер</w:t>
        </w:r>
      </w:hyperlink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ваше состояние начнет радовать вас в гораздо большей степени.</w:t>
      </w:r>
    </w:p>
    <w:p w:rsidR="00E50136" w:rsidRPr="008348FA" w:rsidRDefault="00E50136" w:rsidP="008348FA">
      <w:pPr>
        <w:spacing w:before="30" w:after="30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важный момент - двигательная активность. До спортивного зала иногда бывает трудно дойти, но из него мы выходим, заряженные энергией. </w:t>
      </w:r>
      <w:hyperlink r:id="rId26" w:tooltip="Статья: Активность, движение, спорт" w:history="1">
        <w:r w:rsidRPr="008348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Спорт</w:t>
        </w:r>
      </w:hyperlink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7" w:tooltip="Статья: Танец, танцы" w:history="1">
        <w:r w:rsidRPr="008348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танцы</w:t>
        </w:r>
      </w:hyperlink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8" w:tooltip="Статья: Йога" w:history="1">
        <w:r w:rsidRPr="008348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йога</w:t>
        </w:r>
      </w:hyperlink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как прогулка</w:t>
      </w:r>
      <w:r w:rsidR="008348FA"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самые простые, доступные и полезные средства возвращения себе силы и энергии.</w:t>
      </w:r>
    </w:p>
    <w:p w:rsidR="00E50136" w:rsidRPr="008348FA" w:rsidRDefault="00E50136" w:rsidP="008348FA">
      <w:pPr>
        <w:spacing w:before="30" w:after="30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Энергично подвигались - нужно </w:t>
      </w:r>
      <w:r w:rsidR="008348FA"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отдохнуть. Правильно отдохнуть!</w:t>
      </w:r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Расслабление успокаивает, снимает усталость, создает условия для позитивных </w:t>
      </w:r>
      <w:hyperlink r:id="rId29" w:tooltip="Статья: Формулы самовнушения" w:history="1">
        <w:r w:rsidRPr="008348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самовнушений</w:t>
        </w:r>
      </w:hyperlink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стрессовой ситуации всегда полезно лечь спать и выспаться: "Утро вечера мудренее", более подготовленные люди с огромной пользой используют </w:t>
      </w:r>
      <w:hyperlink r:id="rId30" w:tooltip="Статья: Аутогенная тренировка, аутотренинг" w:history="1">
        <w:r w:rsidRPr="008348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аутотренинг</w:t>
        </w:r>
      </w:hyperlink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0136" w:rsidRPr="008348FA" w:rsidRDefault="00E50136" w:rsidP="008348FA">
      <w:pPr>
        <w:spacing w:before="30" w:after="30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136" w:rsidRPr="008348FA" w:rsidRDefault="00E50136" w:rsidP="008348FA">
      <w:pPr>
        <w:spacing w:before="30" w:after="30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Удивительно мало люди знают о роли </w:t>
      </w:r>
      <w:hyperlink r:id="rId31" w:tooltip="Статья: Дыхание и внутреннее состояние" w:history="1">
        <w:r w:rsidRPr="008348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дыхания</w:t>
        </w:r>
      </w:hyperlink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деле управления собственным состоянием. Дыхание сопровождает нас повсюду, </w:t>
      </w:r>
      <w:proofErr w:type="gramStart"/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именно поэтому мы не замечаем</w:t>
      </w:r>
      <w:proofErr w:type="gramEnd"/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как, изменяя свое дыхание, мы тем самым изменяем свое состояние. Тот, кто способен сохранять спокойное дыхание, сохраняет внутреннее спокойствие. Ровное дыхание с удлиненным выдохом помогает успокоиться, дыхание с резкими выдохами, тем более криками вводит тело в боевой настрой. Удивленное "О?", как легкий выход, снимает легкую </w:t>
      </w:r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обиду, а секрет воздействия пения не столько в словах песни, сколько в сочетании гармоник и в ритме заложенного в песне дыхания.</w:t>
      </w:r>
    </w:p>
    <w:p w:rsidR="00E50136" w:rsidRPr="008348FA" w:rsidRDefault="00E50136" w:rsidP="008348FA">
      <w:pPr>
        <w:spacing w:before="30" w:after="30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хорошо выводит из состояния невротического </w:t>
      </w:r>
      <w:hyperlink r:id="rId32" w:tooltip="Статья: Транс" w:history="1">
        <w:r w:rsidRPr="008348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транса</w:t>
        </w:r>
      </w:hyperlink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хотя нередко и погружает в другой транс</w:t>
      </w:r>
      <w:proofErr w:type="gramStart"/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… Ч</w:t>
      </w:r>
      <w:proofErr w:type="gramEnd"/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этим управлять, можно и нужно подбирать музыку и песни, которые помогает вам войти в нужное состояние. Через музыку можно </w:t>
      </w:r>
      <w:hyperlink r:id="rId33" w:tooltip="Статья: Как успокоиться перед экзаменом" w:history="1">
        <w:r w:rsidRPr="008348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успокаиваться</w:t>
        </w:r>
      </w:hyperlink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 </w:t>
      </w:r>
      <w:proofErr w:type="spellStart"/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"http://www.psychologos.ru/articles/view/energetika" \o "Статья: Энергетика" </w:instrText>
      </w:r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энергетизироваться</w:t>
      </w:r>
      <w:proofErr w:type="spellEnd"/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зависимости от ваших целей. Важно только помнить о необходимости первоначальной </w:t>
      </w:r>
      <w:hyperlink r:id="rId34" w:tooltip="Статья: Подстройка" w:history="1">
        <w:r w:rsidRPr="008348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подстройки</w:t>
        </w:r>
      </w:hyperlink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музыке: дело в том, что мелодия, слишком не совпадающая с вашим состоянием, может вызвать отторжение. Из состояния тоски выводит не рок-н-ролл, а вначале что-то более спокойное, как и в состоянии </w:t>
      </w:r>
      <w:proofErr w:type="gramStart"/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бешенства</w:t>
      </w:r>
      <w:proofErr w:type="gramEnd"/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медитативные мелодии бесят еще больше. Вначале нужно настроиться на то, что созвучно душе, и только через пару мелодий постепенно уже можно выводить себя на то состояние, которое необходимо.</w:t>
      </w:r>
    </w:p>
    <w:p w:rsidR="00E50136" w:rsidRPr="008348FA" w:rsidRDefault="00E50136" w:rsidP="008348FA">
      <w:pPr>
        <w:spacing w:before="30" w:after="30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пункт - смена декораций. Мир вокруг нас - источник наших впечатлений, а впечатления впечатываются в нас, становясь уже нашим внутренним состоянием. Меняя окружающую нас предметную обстановку, мы можем менять свое настроение. Даже не обязательно путешествовать в далекие страны, вышли из офиса на улицу - и мы уже другие люди. Девушка надела туфельки и новую блузку - чувствует себя королевой. Мы сделали ремонт - обновили жизнь. От скуки и печали спасает круг хороших друзей, а встреча с любимым дает ощущение близости, тепла и счастья. Внимательные люди замечают, что даже смена внутренней обстановки меняет самоощущение. Новые ситуации требует от нас нового </w:t>
      </w:r>
      <w:proofErr w:type="gramStart"/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амплуа</w:t>
      </w:r>
      <w:proofErr w:type="gramEnd"/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дарят нам ощущение свежести. Аналогично разбивают скорлупу серой жизни тренинги актерского мастерства, да и в целом тренинги личностного роста и развития личности. Даже обсуждение, в котором человек представляет неожиданную для нас точку зрения, выбивают нас из прежнего состояния, и иногда это бывает очень кстати.</w:t>
      </w:r>
    </w:p>
    <w:p w:rsidR="00E50136" w:rsidRPr="008348FA" w:rsidRDefault="00E50136" w:rsidP="008348FA">
      <w:pPr>
        <w:spacing w:before="30" w:after="30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напоследок - якоря эмоций. </w:t>
      </w:r>
      <w:hyperlink r:id="rId35" w:tooltip="Статья: Якорь, якорение" w:history="1">
        <w:r w:rsidR="008348FA" w:rsidRPr="008348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</w:t>
        </w:r>
        <w:r w:rsidRPr="008348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коря</w:t>
        </w:r>
      </w:hyperlink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 эмоций</w:t>
      </w:r>
      <w:r w:rsidR="008348FA"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те впечатления, которые лично у вас связались с теми или иными эмоциями и состояниями. Та самая мелодия... - вспомнили, и слезы на глазах. Эта фотография, которая всегда рождает такие теплые чувства... Кофточка, с которой у меня связаны воспоминания о счастье... И даже рогалики-</w:t>
      </w:r>
      <w:proofErr w:type="spellStart"/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круассаны</w:t>
      </w:r>
      <w:proofErr w:type="spellEnd"/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proofErr w:type="gramEnd"/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возвращается ощущение уюта и радости - все это может оказаться полезным эмоциональным якорем, возвращающим вам нужные чувства и состояния. Впрочем, мы уже перешли в область, где психологическая процедура якорения плавно переходит и непонятно смешивается с такими вещами, как просто "потешить тушку": сделать себе маникюр, подарить себе массаж, погрузиться в </w:t>
      </w:r>
      <w:proofErr w:type="spellStart"/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spa</w:t>
      </w:r>
      <w:proofErr w:type="spellEnd"/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-процедуры и после устроить себе праздник шопинга...</w:t>
      </w:r>
    </w:p>
    <w:p w:rsidR="001D6ECF" w:rsidRPr="008348FA" w:rsidRDefault="00E50136" w:rsidP="008348FA">
      <w:pPr>
        <w:spacing w:before="30" w:after="30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- средств, методов и приемов множество, половины из них с запасом хватит, чтобы любой из нас свое состояние поправил и настроил. Другой вопрос, что многие выбирают жаловаться на свое состояние, а не менять его. Видимо, ничего не делать и только </w:t>
      </w:r>
      <w:hyperlink r:id="rId36" w:tooltip="Статья: Внутренние выгоды негативных эмоций и состояний" w:history="1">
        <w:r w:rsidRPr="008348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находить </w:t>
        </w:r>
        <w:proofErr w:type="gramStart"/>
        <w:r w:rsidRPr="008348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виноватых</w:t>
        </w:r>
        <w:proofErr w:type="gramEnd"/>
      </w:hyperlink>
      <w:r w:rsidRPr="0083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проще и удобнее, чем брать ответственность за свою жизнь. </w:t>
      </w:r>
    </w:p>
    <w:sectPr w:rsidR="001D6ECF" w:rsidRPr="008348FA" w:rsidSect="006D4AB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805EE"/>
    <w:multiLevelType w:val="multilevel"/>
    <w:tmpl w:val="6E04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6F"/>
    <w:rsid w:val="001D6ECF"/>
    <w:rsid w:val="006C146F"/>
    <w:rsid w:val="006D4ABE"/>
    <w:rsid w:val="008348FA"/>
    <w:rsid w:val="00971C18"/>
    <w:rsid w:val="00E5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9621">
              <w:marLeft w:val="225"/>
              <w:marRight w:val="0"/>
              <w:marTop w:val="45"/>
              <w:marBottom w:val="75"/>
              <w:divBdr>
                <w:top w:val="single" w:sz="6" w:space="0" w:color="C7CFDE"/>
                <w:left w:val="single" w:sz="6" w:space="0" w:color="C7CFDE"/>
                <w:bottom w:val="single" w:sz="6" w:space="0" w:color="C7CFDE"/>
                <w:right w:val="single" w:sz="6" w:space="0" w:color="C7CFDE"/>
              </w:divBdr>
              <w:divsChild>
                <w:div w:id="12117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9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5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094160">
              <w:marLeft w:val="225"/>
              <w:marRight w:val="0"/>
              <w:marTop w:val="45"/>
              <w:marBottom w:val="75"/>
              <w:divBdr>
                <w:top w:val="single" w:sz="6" w:space="0" w:color="C7CFDE"/>
                <w:left w:val="single" w:sz="6" w:space="0" w:color="C7CFDE"/>
                <w:bottom w:val="single" w:sz="6" w:space="0" w:color="C7CFDE"/>
                <w:right w:val="single" w:sz="6" w:space="0" w:color="C7CFDE"/>
              </w:divBdr>
              <w:divsChild>
                <w:div w:id="2278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0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8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os.ru/articles/view/upravlenie_sostoyaniem" TargetMode="External"/><Relationship Id="rId13" Type="http://schemas.openxmlformats.org/officeDocument/2006/relationships/hyperlink" Target="http://www.psychologos.ru/articles/view/chto_delat_s_sobstvennoy_agressivnostyu" TargetMode="External"/><Relationship Id="rId18" Type="http://schemas.openxmlformats.org/officeDocument/2006/relationships/hyperlink" Target="http://www.psychologos.ru/articles/view/moya_kopilka_radostizpt_pozitiva_i_energii" TargetMode="External"/><Relationship Id="rId26" Type="http://schemas.openxmlformats.org/officeDocument/2006/relationships/hyperlink" Target="http://www.psychologos.ru/articles/view/aktivnostzpt_dvizheniezpt_spor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sychologos.ru/articles/view/licevaya_gimnastika" TargetMode="External"/><Relationship Id="rId34" Type="http://schemas.openxmlformats.org/officeDocument/2006/relationships/hyperlink" Target="http://www.psychologos.ru/articles/view/podstroyka" TargetMode="External"/><Relationship Id="rId7" Type="http://schemas.openxmlformats.org/officeDocument/2006/relationships/hyperlink" Target="http://www.psychologos.ru/articles/view/dushevnoe_sostoyanie" TargetMode="External"/><Relationship Id="rId12" Type="http://schemas.openxmlformats.org/officeDocument/2006/relationships/hyperlink" Target="http://www.psychologos.ru/articles/view/snyatie_ustalostizpt_zaryadka_bodrosti" TargetMode="External"/><Relationship Id="rId17" Type="http://schemas.openxmlformats.org/officeDocument/2006/relationships/hyperlink" Target="http://www.psychologos.ru/articles/view/rabota_s_obidoy" TargetMode="External"/><Relationship Id="rId25" Type="http://schemas.openxmlformats.org/officeDocument/2006/relationships/hyperlink" Target="http://www.psychologos.ru/articles/view/pravilnyy_vecher" TargetMode="External"/><Relationship Id="rId33" Type="http://schemas.openxmlformats.org/officeDocument/2006/relationships/hyperlink" Target="http://www.psychologos.ru/articles/view/kak_uspokoitsya_pered_ekzamen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sychologos.ru/articles/view/emocionalnyy_svetofor" TargetMode="External"/><Relationship Id="rId20" Type="http://schemas.openxmlformats.org/officeDocument/2006/relationships/hyperlink" Target="http://www.psychologos.ru/articles/view/na_chto_sposobna_prostaya_ulybka" TargetMode="External"/><Relationship Id="rId29" Type="http://schemas.openxmlformats.org/officeDocument/2006/relationships/hyperlink" Target="http://www.psychologos.ru/articles/view/formuly_samovnusheni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sychologos.ru/articles/view/funkcionalnoe_sostoyanie" TargetMode="External"/><Relationship Id="rId11" Type="http://schemas.openxmlformats.org/officeDocument/2006/relationships/hyperlink" Target="http://www.psychologos.ru/articles/view/kak_uspokoitsya_pered_ekzamenom" TargetMode="External"/><Relationship Id="rId24" Type="http://schemas.openxmlformats.org/officeDocument/2006/relationships/hyperlink" Target="http://www.psychologos.ru/articles/view/bodroe_utro" TargetMode="External"/><Relationship Id="rId32" Type="http://schemas.openxmlformats.org/officeDocument/2006/relationships/hyperlink" Target="http://www.psychologos.ru/articles/view/trans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sychologos.ru/articles/view/rabota_s_verovaniyami" TargetMode="External"/><Relationship Id="rId23" Type="http://schemas.openxmlformats.org/officeDocument/2006/relationships/hyperlink" Target="http://www.psychologos.ru/articles/view/pohodka_dvoe_zn__kak_sdelat_e_krasivoy_i_uverennoy_vop_zn_" TargetMode="External"/><Relationship Id="rId28" Type="http://schemas.openxmlformats.org/officeDocument/2006/relationships/hyperlink" Target="http://www.psychologos.ru/articles/view/yoga" TargetMode="External"/><Relationship Id="rId36" Type="http://schemas.openxmlformats.org/officeDocument/2006/relationships/hyperlink" Target="http://www.psychologos.ru/articles/view/vnutrennie_vygody_negativnyh_emociy_i_sostoyaniy" TargetMode="External"/><Relationship Id="rId10" Type="http://schemas.openxmlformats.org/officeDocument/2006/relationships/hyperlink" Target="http://www.psychologos.ru/articles/view/kak_privesti_sebya_v_poryadok" TargetMode="External"/><Relationship Id="rId19" Type="http://schemas.openxmlformats.org/officeDocument/2006/relationships/hyperlink" Target="http://www.psychologos.ru/articles/view/kak_risunok_tela_vliyaet_na_nashu_dushevnuyu_zhizn_i_lichnost" TargetMode="External"/><Relationship Id="rId31" Type="http://schemas.openxmlformats.org/officeDocument/2006/relationships/hyperlink" Target="http://www.psychologos.ru/articles/view/dyhanie_i_vnutrennee_sostoya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ologos.ru/articles/view/tonuszpt_tonizaciya" TargetMode="External"/><Relationship Id="rId14" Type="http://schemas.openxmlformats.org/officeDocument/2006/relationships/hyperlink" Target="http://www.psychologos.ru/articles/view/dnevnik_emociy" TargetMode="External"/><Relationship Id="rId22" Type="http://schemas.openxmlformats.org/officeDocument/2006/relationships/hyperlink" Target="http://www.psychologos.ru/articles/view/ocenka" TargetMode="External"/><Relationship Id="rId27" Type="http://schemas.openxmlformats.org/officeDocument/2006/relationships/hyperlink" Target="http://www.psychologos.ru/articles/view/taneczpt_tancy" TargetMode="External"/><Relationship Id="rId30" Type="http://schemas.openxmlformats.org/officeDocument/2006/relationships/hyperlink" Target="http://www.psychologos.ru/articles/view/autogennaya_trenirovkazpt_autotrening" TargetMode="External"/><Relationship Id="rId35" Type="http://schemas.openxmlformats.org/officeDocument/2006/relationships/hyperlink" Target="http://www.psychologos.ru/articles/view/yakorzpt_yakor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Компьютер Персональный</cp:lastModifiedBy>
  <cp:revision>2</cp:revision>
  <dcterms:created xsi:type="dcterms:W3CDTF">2015-11-27T15:51:00Z</dcterms:created>
  <dcterms:modified xsi:type="dcterms:W3CDTF">2015-11-27T15:51:00Z</dcterms:modified>
</cp:coreProperties>
</file>