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9" w:rsidRPr="00BD3699" w:rsidRDefault="00BD3699" w:rsidP="00BD3699">
      <w:pPr>
        <w:pStyle w:val="c15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Внеурочная работа – это хорошая возможность для организации межличност</w:t>
      </w:r>
      <w:r>
        <w:rPr>
          <w:rStyle w:val="c0"/>
          <w:color w:val="000000"/>
        </w:rPr>
        <w:t>ных отношений в классе, между уча</w:t>
      </w:r>
      <w:r w:rsidRPr="00BD3699">
        <w:rPr>
          <w:rStyle w:val="c0"/>
          <w:color w:val="000000"/>
        </w:rPr>
        <w:t>щимися и классным руководителем с целью создания ученического коллектива и органов ученического самоуправления.</w:t>
      </w:r>
    </w:p>
    <w:p w:rsidR="00BD3699" w:rsidRPr="00BD3699" w:rsidRDefault="00BD3699" w:rsidP="00BD3699">
      <w:pPr>
        <w:pStyle w:val="c3c15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5"/>
          <w:bCs/>
          <w:iCs/>
          <w:color w:val="000000"/>
        </w:rPr>
        <w:t>Цель внеурочной деятельности</w:t>
      </w:r>
      <w:r w:rsidRPr="00BD3699">
        <w:rPr>
          <w:rStyle w:val="c8c19"/>
          <w:bCs/>
          <w:color w:val="000000"/>
        </w:rPr>
        <w:t>:</w:t>
      </w:r>
      <w:r w:rsidRPr="00BD3699">
        <w:rPr>
          <w:rStyle w:val="c0"/>
          <w:color w:val="000000"/>
        </w:rPr>
        <w:t>  создание условий для  проявления и развития ребенком своих интересов на основе свободного выбора, постижения духовно - нравственных ценностей и  культурных традиций.</w:t>
      </w:r>
    </w:p>
    <w:p w:rsidR="00BD3699" w:rsidRPr="00BD3699" w:rsidRDefault="00BD3699" w:rsidP="00BD3699">
      <w:pPr>
        <w:pStyle w:val="c15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5"/>
          <w:bCs/>
          <w:iCs/>
          <w:color w:val="000000"/>
        </w:rPr>
        <w:t>Внеурочная деятельность позволяет решить  целый ряд очень важных задач: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обеспечивать благоприятную адаптацию ребенка в школе;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 xml:space="preserve">оптимизировать учебную нагрузку </w:t>
      </w:r>
      <w:proofErr w:type="gramStart"/>
      <w:r w:rsidRPr="00BD3699">
        <w:rPr>
          <w:rStyle w:val="c0"/>
          <w:color w:val="000000"/>
        </w:rPr>
        <w:t>обучающихся</w:t>
      </w:r>
      <w:proofErr w:type="gramEnd"/>
      <w:r w:rsidRPr="00BD3699">
        <w:rPr>
          <w:rStyle w:val="c0"/>
          <w:color w:val="000000"/>
        </w:rPr>
        <w:t>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выявлять интересы, склонности, способности, возможности учащихся к различным видам деятельности;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создавать условия для индивидуального развития ребенка в избранной сфере внеурочной деятельности;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формировать систему знаний, умений, навыков в избранном направлении деятельности;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развивать опыт творческой деятельности, творческих способностей;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создавать условия для реализации приобретенных знаний, умений и навыков;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развивать опыт неформального общения, взаимодействия, сотрудничества;</w:t>
      </w:r>
    </w:p>
    <w:p w:rsidR="00BD3699" w:rsidRPr="00BD3699" w:rsidRDefault="00BD3699" w:rsidP="00BD3699">
      <w:pPr>
        <w:numPr>
          <w:ilvl w:val="0"/>
          <w:numId w:val="1"/>
        </w:numPr>
        <w:ind w:left="-240"/>
        <w:jc w:val="both"/>
        <w:rPr>
          <w:color w:val="000000"/>
        </w:rPr>
      </w:pPr>
      <w:r w:rsidRPr="00BD3699">
        <w:rPr>
          <w:rStyle w:val="c0"/>
          <w:color w:val="000000"/>
        </w:rPr>
        <w:t>расширять  рамки общения в социуме.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BD3699">
        <w:rPr>
          <w:rStyle w:val="c0"/>
          <w:color w:val="000000"/>
        </w:rPr>
        <w:t>с</w:t>
      </w:r>
      <w:proofErr w:type="gramEnd"/>
      <w:r w:rsidRPr="00BD3699">
        <w:rPr>
          <w:rStyle w:val="c0"/>
          <w:color w:val="000000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Согласно требованиям ФГОС начального общего образования внеурочная деятельность</w:t>
      </w:r>
      <w:r w:rsidRPr="00BD3699">
        <w:rPr>
          <w:rStyle w:val="c0c12"/>
          <w:iCs/>
          <w:color w:val="000000"/>
        </w:rPr>
        <w:t> </w:t>
      </w:r>
      <w:r w:rsidRPr="00BD3699">
        <w:rPr>
          <w:rStyle w:val="c0"/>
          <w:color w:val="000000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D3699">
        <w:rPr>
          <w:rStyle w:val="c0"/>
          <w:color w:val="000000"/>
        </w:rPr>
        <w:t>общеинтеллектуальное</w:t>
      </w:r>
      <w:proofErr w:type="spellEnd"/>
      <w:r w:rsidRPr="00BD3699">
        <w:rPr>
          <w:rStyle w:val="c0"/>
          <w:color w:val="000000"/>
        </w:rPr>
        <w:t>, общекультурное).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 xml:space="preserve">Приоритетом начальной школы при ФГОС является формирование </w:t>
      </w:r>
      <w:proofErr w:type="spellStart"/>
      <w:r w:rsidRPr="00BD3699">
        <w:rPr>
          <w:rStyle w:val="c0"/>
          <w:color w:val="000000"/>
        </w:rPr>
        <w:t>общеучебных</w:t>
      </w:r>
      <w:proofErr w:type="spellEnd"/>
      <w:r w:rsidRPr="00BD3699">
        <w:rPr>
          <w:rStyle w:val="c0"/>
          <w:color w:val="000000"/>
        </w:rPr>
        <w:t xml:space="preserve"> умений и навыков, уровень освоения которых в значительной мере предопределяет успешность всего последующего обучения. В связи с этим ставилась цель – создание условий для самореализации ребенка в образовательном процессе, так и при решении проблем в реальных жизненных ситуациях.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rStyle w:val="c0c14"/>
        </w:rPr>
      </w:pPr>
      <w:r w:rsidRPr="00BD3699">
        <w:rPr>
          <w:rStyle w:val="c0c14"/>
          <w:color w:val="000000"/>
        </w:rPr>
        <w:t xml:space="preserve">С одной стороны, организация внеурочной деятельности для школы – дело не новое. В систему воспитательной работы школы всегда включался комплекс мероприятий, направленных на реализацию тех или иных образовательных целей и задач. На базе школы также организовывалась деятельность творческих, интеллектуальных, спортивных объединений. Тем не менее, воспитание зачастую сводится  к проведению мероприятий и фактически отделено от социального и информационного окружения, от содержания деятельности ребёнка в школе, в семье, в группе сверстников, в обществе.      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rStyle w:val="c0c14"/>
          <w:color w:val="000000"/>
        </w:rPr>
      </w:pPr>
      <w:r w:rsidRPr="00BD3699">
        <w:rPr>
          <w:rStyle w:val="c0c14"/>
          <w:color w:val="000000"/>
        </w:rPr>
        <w:t xml:space="preserve">Таким образом, главной задачей педагогов, осуществляющих внеурочную работу, становится формирование личности обучающегося, что является принципиальным условием его самоопределения в той или иной </w:t>
      </w:r>
      <w:proofErr w:type="spellStart"/>
      <w:r w:rsidRPr="00BD3699">
        <w:rPr>
          <w:rStyle w:val="c0c14"/>
          <w:color w:val="000000"/>
        </w:rPr>
        <w:t>социокультурной</w:t>
      </w:r>
      <w:proofErr w:type="spellEnd"/>
      <w:r w:rsidRPr="00BD3699">
        <w:rPr>
          <w:rStyle w:val="c0c14"/>
          <w:color w:val="000000"/>
        </w:rPr>
        <w:t xml:space="preserve"> ситуации.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</w:pPr>
      <w:r w:rsidRPr="00BD3699">
        <w:rPr>
          <w:rStyle w:val="c0c14"/>
          <w:color w:val="000000"/>
        </w:rPr>
        <w:t xml:space="preserve">Заинтересованность школы в решении проблемы внеурочной деятельности объясняется не только включением ее в учебный план, но и новым взглядом на образовательные результаты. Если предметные результаты достигаются в процессе освоения школьных дисциплин,  то в достижении </w:t>
      </w:r>
      <w:proofErr w:type="spellStart"/>
      <w:r w:rsidRPr="00BD3699">
        <w:rPr>
          <w:rStyle w:val="c0c14"/>
          <w:color w:val="000000"/>
        </w:rPr>
        <w:t>метапредметных</w:t>
      </w:r>
      <w:proofErr w:type="spellEnd"/>
      <w:r w:rsidRPr="00BD3699">
        <w:rPr>
          <w:rStyle w:val="c0c14"/>
          <w:color w:val="000000"/>
        </w:rPr>
        <w:t xml:space="preserve">, а особенно личностных результатов – ценностей, ориентиров, потребностей, интересов человека, </w:t>
      </w:r>
      <w:r w:rsidRPr="00BD3699">
        <w:rPr>
          <w:rStyle w:val="c0c14"/>
          <w:color w:val="000000"/>
        </w:rPr>
        <w:lastRenderedPageBreak/>
        <w:t>удельный вес внеурочной деятельности гораздо выше, так как ученик выбирает ее исходя из своих интересов, мотивов.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Если учесть, что цель внеурочной деятельности – это развитие ребенка и оно ориентировано на воспитательные результаты, на приобретение ребенком социальных знаний, то этот</w:t>
      </w:r>
      <w:r w:rsidRPr="00BD3699">
        <w:rPr>
          <w:rStyle w:val="c8"/>
          <w:bCs/>
          <w:color w:val="000000"/>
        </w:rPr>
        <w:t> </w:t>
      </w:r>
      <w:r w:rsidRPr="00BD3699">
        <w:rPr>
          <w:rStyle w:val="c0"/>
          <w:color w:val="000000"/>
        </w:rPr>
        <w:t>процесс невозможен без социальной среды, без участия социума. Результатов можно достичь лишь в том случае, если объектом познавательной деятельности детей станет собственно социальный мир, т.е. познание жизни людей и общества.</w:t>
      </w:r>
      <w:r w:rsidRPr="00BD3699">
        <w:rPr>
          <w:rStyle w:val="c8c12"/>
          <w:bCs/>
          <w:iCs/>
          <w:color w:val="000000"/>
        </w:rPr>
        <w:t> </w:t>
      </w:r>
      <w:r w:rsidRPr="00BD3699">
        <w:rPr>
          <w:rStyle w:val="c0"/>
          <w:color w:val="000000"/>
        </w:rPr>
        <w:t>Причем важны не столько  фундаментальные знания, сколько те, которые нужны человеку для полноценного проживания его повседневной жизни, успешной социализации в обществе. Таким образом, идеей программы внеурочной деятельности школы является объединение всех образовательных ресурсов социума в единое образовательное пространство, школа должна стать открытой для адаптации и социализации ребенка.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Принципы организации внеурочной деятельности: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выбор учащимися внеурочных занятий в соответствии с их интересами и способностями.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учёт возрастных особенностей;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сочетание индивидуальных и коллективных форм работы;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связь теории с практикой;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доступность и наглядность;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включение в активную жизненную позицию;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- единство и целостность партнёрских отношений всех субъектов социума;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color w:val="000000"/>
        </w:rPr>
      </w:pPr>
      <w:r w:rsidRPr="00BD3699">
        <w:rPr>
          <w:rStyle w:val="c0"/>
          <w:color w:val="000000"/>
        </w:rPr>
        <w:t>При такой организации внеурочной деятельности младших школьников имеются следующие преимущества:</w:t>
      </w:r>
    </w:p>
    <w:p w:rsidR="00BD3699" w:rsidRPr="00BD3699" w:rsidRDefault="00BD3699" w:rsidP="00BD3699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BD3699">
        <w:rPr>
          <w:rStyle w:val="c0"/>
          <w:color w:val="000000"/>
        </w:rPr>
        <w:t xml:space="preserve">рациональное и эффективное использование </w:t>
      </w:r>
      <w:proofErr w:type="spellStart"/>
      <w:r w:rsidRPr="00BD3699">
        <w:rPr>
          <w:rStyle w:val="c0"/>
          <w:color w:val="000000"/>
        </w:rPr>
        <w:t>внеучебных</w:t>
      </w:r>
      <w:proofErr w:type="spellEnd"/>
      <w:r w:rsidRPr="00BD3699">
        <w:rPr>
          <w:rStyle w:val="c0"/>
          <w:color w:val="000000"/>
        </w:rPr>
        <w:t xml:space="preserve"> нагрузок учащегося;</w:t>
      </w:r>
    </w:p>
    <w:p w:rsidR="00BD3699" w:rsidRPr="00BD3699" w:rsidRDefault="00BD3699" w:rsidP="00BD3699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BD3699">
        <w:rPr>
          <w:rStyle w:val="c0"/>
          <w:color w:val="000000"/>
        </w:rPr>
        <w:t>организация совместной деятельности школы, родителей, социума;</w:t>
      </w:r>
    </w:p>
    <w:p w:rsidR="00BD3699" w:rsidRPr="00BD3699" w:rsidRDefault="00BD3699" w:rsidP="00BD3699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BD3699">
        <w:rPr>
          <w:rStyle w:val="c0"/>
          <w:color w:val="000000"/>
        </w:rPr>
        <w:t>учитывается вся внеурочная работа классного руководителя;</w:t>
      </w:r>
    </w:p>
    <w:p w:rsidR="00BD3699" w:rsidRPr="00BD3699" w:rsidRDefault="00BD3699" w:rsidP="00BD3699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BD3699">
        <w:rPr>
          <w:rStyle w:val="c0"/>
          <w:color w:val="000000"/>
        </w:rPr>
        <w:t>программа и выбор видов деятельности опирается на разносторонние интересы и потребности детей, пожелания родителей.</w:t>
      </w:r>
    </w:p>
    <w:p w:rsidR="00BD3699" w:rsidRPr="00BD3699" w:rsidRDefault="00BD3699" w:rsidP="00BD3699">
      <w:pPr>
        <w:pStyle w:val="c1c3"/>
        <w:spacing w:before="0" w:beforeAutospacing="0" w:after="0" w:afterAutospacing="0"/>
        <w:ind w:firstLine="708"/>
        <w:jc w:val="both"/>
        <w:rPr>
          <w:rStyle w:val="c0c14"/>
        </w:rPr>
      </w:pPr>
      <w:r w:rsidRPr="00BD3699">
        <w:rPr>
          <w:rStyle w:val="c0c14"/>
          <w:color w:val="000000"/>
        </w:rPr>
        <w:t>Достижение всех трех уровней  результатов внеурочной деятельности определены в результате диагностических работ (анкетирование, опросы обучающихся и их родителей, отзывы и наблюдения привлеченных педагогов, специалистов). Внеурочная деятельность - это ресурс, позволяющий школе достичь нового качества образования.</w:t>
      </w:r>
    </w:p>
    <w:p w:rsidR="00BD3699" w:rsidRPr="00BD3699" w:rsidRDefault="00BD3699" w:rsidP="00BD3699">
      <w:pPr>
        <w:pStyle w:val="c2"/>
        <w:spacing w:before="0" w:beforeAutospacing="0" w:after="0" w:afterAutospacing="0"/>
        <w:ind w:firstLine="284"/>
        <w:jc w:val="both"/>
      </w:pPr>
      <w:r w:rsidRPr="00BD3699">
        <w:rPr>
          <w:color w:val="000000"/>
        </w:rPr>
        <w:t>Внеурочная деятельность позволяет ребенку раскрываться как личности.</w:t>
      </w:r>
    </w:p>
    <w:p w:rsidR="00BD3699" w:rsidRPr="00BD3699" w:rsidRDefault="00BD3699" w:rsidP="00BD3699">
      <w:pPr>
        <w:ind w:firstLine="284"/>
        <w:jc w:val="both"/>
        <w:rPr>
          <w:color w:val="000000"/>
        </w:rPr>
      </w:pPr>
      <w:r w:rsidRPr="00BD3699">
        <w:rPr>
          <w:color w:val="000000"/>
        </w:rPr>
        <w:t>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BD3699" w:rsidRPr="00BD3699" w:rsidRDefault="00BD3699" w:rsidP="00BD3699">
      <w:pPr>
        <w:ind w:firstLine="284"/>
        <w:jc w:val="both"/>
        <w:rPr>
          <w:color w:val="000000"/>
        </w:rPr>
      </w:pPr>
      <w:r w:rsidRPr="00BD3699">
        <w:rPr>
          <w:bCs/>
          <w:color w:val="000000"/>
        </w:rPr>
        <w:t>Предполагаемые результаты</w:t>
      </w:r>
    </w:p>
    <w:p w:rsidR="00BD3699" w:rsidRPr="00BD3699" w:rsidRDefault="00BD3699" w:rsidP="00BD3699">
      <w:pPr>
        <w:ind w:firstLine="142"/>
        <w:jc w:val="both"/>
        <w:rPr>
          <w:color w:val="000000"/>
        </w:rPr>
      </w:pPr>
      <w:r w:rsidRPr="00BD3699">
        <w:rPr>
          <w:color w:val="000000"/>
        </w:rPr>
        <w:t>∙ внедрение эффективных форм организации отдыха, оздоровления и занятости детей;</w:t>
      </w:r>
    </w:p>
    <w:p w:rsidR="00BD3699" w:rsidRPr="00BD3699" w:rsidRDefault="00BD3699" w:rsidP="00BD3699">
      <w:pPr>
        <w:ind w:firstLine="142"/>
        <w:jc w:val="both"/>
        <w:rPr>
          <w:color w:val="000000"/>
        </w:rPr>
      </w:pPr>
      <w:r w:rsidRPr="00BD3699">
        <w:rPr>
          <w:color w:val="000000"/>
        </w:rPr>
        <w:t>∙ улучшение психологической и социальной комфортности в  едином воспитательном пространстве;</w:t>
      </w:r>
    </w:p>
    <w:p w:rsidR="00BD3699" w:rsidRPr="00BD3699" w:rsidRDefault="00BD3699" w:rsidP="00BD3699">
      <w:pPr>
        <w:ind w:firstLine="142"/>
        <w:jc w:val="both"/>
        <w:rPr>
          <w:color w:val="000000"/>
        </w:rPr>
      </w:pPr>
      <w:r w:rsidRPr="00BD3699">
        <w:rPr>
          <w:color w:val="000000"/>
        </w:rPr>
        <w:t xml:space="preserve">∙ укрепление здоровья </w:t>
      </w:r>
      <w:proofErr w:type="gramStart"/>
      <w:r w:rsidRPr="00BD3699">
        <w:rPr>
          <w:color w:val="000000"/>
        </w:rPr>
        <w:t>обучающихся</w:t>
      </w:r>
      <w:proofErr w:type="gramEnd"/>
      <w:r w:rsidRPr="00BD3699">
        <w:rPr>
          <w:color w:val="000000"/>
        </w:rPr>
        <w:t>;</w:t>
      </w:r>
    </w:p>
    <w:p w:rsidR="00BD3699" w:rsidRPr="00BD3699" w:rsidRDefault="00BD3699" w:rsidP="00BD3699">
      <w:pPr>
        <w:ind w:firstLine="142"/>
        <w:jc w:val="both"/>
        <w:rPr>
          <w:color w:val="000000"/>
        </w:rPr>
      </w:pPr>
      <w:r w:rsidRPr="00BD3699">
        <w:rPr>
          <w:color w:val="000000"/>
        </w:rPr>
        <w:t>∙ развитие творческой активности каждого ребёнка;</w:t>
      </w:r>
    </w:p>
    <w:p w:rsidR="00BD3699" w:rsidRPr="00BD3699" w:rsidRDefault="00BD3699" w:rsidP="00BD3699">
      <w:pPr>
        <w:pStyle w:val="c2"/>
        <w:spacing w:before="0" w:beforeAutospacing="0" w:after="0" w:afterAutospacing="0"/>
        <w:jc w:val="both"/>
        <w:rPr>
          <w:color w:val="000000"/>
        </w:rPr>
      </w:pPr>
      <w:r w:rsidRPr="00BD3699">
        <w:rPr>
          <w:color w:val="000000"/>
        </w:rPr>
        <w:t>∙ укрепление связи между семьёй и школой</w:t>
      </w:r>
    </w:p>
    <w:p w:rsidR="00BD3699" w:rsidRPr="00BD3699" w:rsidRDefault="00BD3699" w:rsidP="00BD3699">
      <w:pPr>
        <w:pStyle w:val="c1c3"/>
        <w:spacing w:before="0" w:beforeAutospacing="0" w:after="0" w:afterAutospacing="0" w:line="240" w:lineRule="atLeast"/>
        <w:jc w:val="both"/>
        <w:rPr>
          <w:bCs/>
          <w:iCs/>
          <w:color w:val="000000"/>
        </w:rPr>
      </w:pPr>
      <w:r w:rsidRPr="00BD3699">
        <w:rPr>
          <w:rStyle w:val="c0c14"/>
          <w:color w:val="000000"/>
        </w:rPr>
        <w:t xml:space="preserve">Наша школа работает по </w:t>
      </w:r>
      <w:r w:rsidRPr="00BD3699">
        <w:rPr>
          <w:bCs/>
          <w:iCs/>
          <w:color w:val="000000"/>
        </w:rPr>
        <w:t xml:space="preserve">программе  духовно-нравственного развития и воспитания </w:t>
      </w:r>
      <w:proofErr w:type="gramStart"/>
      <w:r w:rsidRPr="00BD3699">
        <w:rPr>
          <w:bCs/>
          <w:iCs/>
          <w:color w:val="000000"/>
        </w:rPr>
        <w:t>обучающихся</w:t>
      </w:r>
      <w:proofErr w:type="gramEnd"/>
      <w:r w:rsidRPr="00BD3699">
        <w:rPr>
          <w:bCs/>
          <w:iCs/>
          <w:color w:val="000000"/>
        </w:rPr>
        <w:t xml:space="preserve"> «Я – гражданин России». Эта программа рассчитана на 4 года.</w:t>
      </w:r>
    </w:p>
    <w:p w:rsidR="00BD3699" w:rsidRPr="00BD3699" w:rsidRDefault="00BD3699" w:rsidP="00BD3699">
      <w:pPr>
        <w:pStyle w:val="c1c3"/>
        <w:spacing w:before="0" w:beforeAutospacing="0" w:after="0" w:afterAutospacing="0" w:line="240" w:lineRule="atLeast"/>
        <w:ind w:firstLine="708"/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 xml:space="preserve">Цель программы: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      </w:t>
      </w:r>
    </w:p>
    <w:p w:rsidR="00BD3699" w:rsidRPr="00BD3699" w:rsidRDefault="00BD3699" w:rsidP="00BD3699">
      <w:pPr>
        <w:pStyle w:val="c1c3"/>
        <w:ind w:firstLine="708"/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lastRenderedPageBreak/>
        <w:t>Работа по программе «Я – гражданин России» ведётся по пяти основным направлениям:</w:t>
      </w:r>
    </w:p>
    <w:p w:rsidR="00BD3699" w:rsidRPr="00BD3699" w:rsidRDefault="00BD3699" w:rsidP="00BD3699">
      <w:pPr>
        <w:pStyle w:val="c1c3"/>
        <w:numPr>
          <w:ilvl w:val="0"/>
          <w:numId w:val="3"/>
        </w:numPr>
        <w:jc w:val="both"/>
        <w:rPr>
          <w:iCs/>
          <w:color w:val="000000"/>
        </w:rPr>
      </w:pPr>
      <w:r w:rsidRPr="00BD3699">
        <w:rPr>
          <w:iCs/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:rsidR="00BD3699" w:rsidRPr="00BD3699" w:rsidRDefault="00BD3699" w:rsidP="00BD3699">
      <w:pPr>
        <w:pStyle w:val="c1c3"/>
        <w:numPr>
          <w:ilvl w:val="0"/>
          <w:numId w:val="3"/>
        </w:numPr>
        <w:jc w:val="both"/>
        <w:rPr>
          <w:iCs/>
          <w:color w:val="000000"/>
        </w:rPr>
      </w:pPr>
      <w:r w:rsidRPr="00BD3699">
        <w:rPr>
          <w:iCs/>
          <w:color w:val="000000"/>
        </w:rPr>
        <w:t>Воспитание нравственных чувств и этического сознания;</w:t>
      </w:r>
    </w:p>
    <w:p w:rsidR="00BD3699" w:rsidRPr="00BD3699" w:rsidRDefault="00BD3699" w:rsidP="00BD3699">
      <w:pPr>
        <w:pStyle w:val="c1c3"/>
        <w:numPr>
          <w:ilvl w:val="0"/>
          <w:numId w:val="3"/>
        </w:numPr>
        <w:jc w:val="both"/>
        <w:rPr>
          <w:iCs/>
          <w:color w:val="000000"/>
        </w:rPr>
      </w:pPr>
      <w:r w:rsidRPr="00BD3699">
        <w:rPr>
          <w:iCs/>
          <w:color w:val="000000"/>
        </w:rPr>
        <w:t>Воспитание трудолюбия, творческого отношения к учению,  труду, жизни;</w:t>
      </w:r>
    </w:p>
    <w:p w:rsidR="00BD3699" w:rsidRPr="00BD3699" w:rsidRDefault="00BD3699" w:rsidP="00BD3699">
      <w:pPr>
        <w:pStyle w:val="c1c3"/>
        <w:numPr>
          <w:ilvl w:val="0"/>
          <w:numId w:val="3"/>
        </w:numPr>
        <w:jc w:val="both"/>
        <w:rPr>
          <w:iCs/>
          <w:color w:val="000000"/>
        </w:rPr>
      </w:pPr>
      <w:r w:rsidRPr="00BD3699">
        <w:rPr>
          <w:iCs/>
          <w:color w:val="000000"/>
        </w:rPr>
        <w:t>Воспитание ценностного отношения к природе, окружающей среде;</w:t>
      </w:r>
    </w:p>
    <w:p w:rsidR="00BD3699" w:rsidRPr="00BD3699" w:rsidRDefault="00BD3699" w:rsidP="00BD3699">
      <w:pPr>
        <w:pStyle w:val="c1c3"/>
        <w:numPr>
          <w:ilvl w:val="0"/>
          <w:numId w:val="3"/>
        </w:numPr>
        <w:jc w:val="both"/>
        <w:rPr>
          <w:rStyle w:val="c0c14"/>
        </w:rPr>
      </w:pPr>
      <w:r w:rsidRPr="00BD3699">
        <w:rPr>
          <w:iCs/>
          <w:color w:val="000000"/>
        </w:rPr>
        <w:t xml:space="preserve">Воспитание ценностного отношения к </w:t>
      </w:r>
      <w:proofErr w:type="gramStart"/>
      <w:r w:rsidRPr="00BD3699">
        <w:rPr>
          <w:iCs/>
          <w:color w:val="000000"/>
        </w:rPr>
        <w:t>прекрасному</w:t>
      </w:r>
      <w:proofErr w:type="gramEnd"/>
      <w:r w:rsidRPr="00BD3699">
        <w:rPr>
          <w:iCs/>
          <w:color w:val="000000"/>
        </w:rPr>
        <w:t>, формирование представлений об эстетических идеалах и ценностях.</w:t>
      </w:r>
      <w:r w:rsidRPr="00BD3699">
        <w:rPr>
          <w:color w:val="000000"/>
        </w:rPr>
        <w:t xml:space="preserve"> </w:t>
      </w:r>
    </w:p>
    <w:p w:rsidR="00BD3699" w:rsidRPr="00BD3699" w:rsidRDefault="00BD3699" w:rsidP="00BD3699">
      <w:pPr>
        <w:pStyle w:val="c1c3"/>
        <w:ind w:firstLine="708"/>
        <w:jc w:val="both"/>
        <w:rPr>
          <w:iCs/>
        </w:rPr>
      </w:pPr>
      <w:r>
        <w:rPr>
          <w:iCs/>
          <w:color w:val="000000"/>
        </w:rPr>
        <w:t>Формы организаций занятий</w:t>
      </w:r>
      <w:r w:rsidRPr="00BD3699">
        <w:rPr>
          <w:iCs/>
          <w:color w:val="000000"/>
        </w:rPr>
        <w:t>: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iCs/>
          <w:color w:val="000000"/>
        </w:rPr>
        <w:t xml:space="preserve"> </w:t>
      </w:r>
      <w:r w:rsidRPr="00BD3699">
        <w:rPr>
          <w:bCs/>
          <w:iCs/>
          <w:color w:val="000000"/>
        </w:rPr>
        <w:t>беседа, рассказ, диалог.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 xml:space="preserve">экскурсия, 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 xml:space="preserve"> участие в конкурсах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индивидуально-групповая, коллективная.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 xml:space="preserve"> обсуждение, высказывание, слушание музыки, чтение литературных произведений.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создание проектов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предметные олимпиады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сюжетно-ролевые игры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трудовые акции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rPr>
          <w:bCs/>
          <w:iCs/>
          <w:color w:val="000000"/>
        </w:rPr>
        <w:t>просмотры фильмов</w:t>
      </w:r>
    </w:p>
    <w:p w:rsidR="00BD3699" w:rsidRPr="00BD3699" w:rsidRDefault="00BD3699" w:rsidP="00BD3699">
      <w:pPr>
        <w:pStyle w:val="c1c3"/>
        <w:numPr>
          <w:ilvl w:val="0"/>
          <w:numId w:val="4"/>
        </w:numPr>
        <w:jc w:val="both"/>
        <w:rPr>
          <w:bCs/>
          <w:iCs/>
          <w:color w:val="000000"/>
        </w:rPr>
      </w:pPr>
      <w:r w:rsidRPr="00BD3699">
        <w:t>ярмарки, выставки</w:t>
      </w:r>
    </w:p>
    <w:p w:rsidR="00BD3699" w:rsidRPr="00BD3699" w:rsidRDefault="00BD3699" w:rsidP="00BD3699">
      <w:pPr>
        <w:ind w:firstLine="284"/>
        <w:jc w:val="center"/>
        <w:rPr>
          <w:bCs/>
          <w:color w:val="000000"/>
        </w:rPr>
      </w:pPr>
      <w:r w:rsidRPr="00BD3699">
        <w:rPr>
          <w:bCs/>
          <w:color w:val="000000"/>
        </w:rPr>
        <w:t>Результаты работы.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  <w:ind w:firstLine="284"/>
        <w:jc w:val="both"/>
      </w:pPr>
      <w:r w:rsidRPr="00BD3699">
        <w:rPr>
          <w:bCs/>
        </w:rPr>
        <w:t>Школьные мероприятия</w:t>
      </w:r>
      <w:r w:rsidRPr="00BD3699">
        <w:rPr>
          <w:rStyle w:val="apple-converted-space"/>
          <w:bCs/>
          <w:color w:val="000000"/>
        </w:rPr>
        <w:t> </w:t>
      </w:r>
      <w:r w:rsidRPr="00BD3699">
        <w:t xml:space="preserve">являются компонентами внеурочной деятельности. Подготовка к участию и участие в данных проектах позволяют ребенку овладевать универсальными способами деятельности (компетенциями) и демонстрировать уровень их развития. </w:t>
      </w:r>
      <w:proofErr w:type="gramStart"/>
      <w:r w:rsidRPr="00BD3699">
        <w:t>Начиная с первого месяца учёбы и в течение  всего учебного года наши учащиеся принимают</w:t>
      </w:r>
      <w:proofErr w:type="gramEnd"/>
      <w:r w:rsidRPr="00BD3699">
        <w:t xml:space="preserve"> активное участие во всех мероприятиях. 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  <w:ind w:firstLine="708"/>
        <w:jc w:val="both"/>
      </w:pPr>
      <w:r w:rsidRPr="00BD3699">
        <w:t>По результатам работы в рамках программы наблюдается позитивное отношение учащихся и их родителей к воспитательной работе. Повысилась социальная активность школьников, класс принимает активное участие в акциях и конкурсах различного уровня, занимая призовые места. Дети  с удовольствием выступают на сцене, участвуют в концертах, выставках и викторинах. Ребята стали проявлять способности к оригинальному мышлению и стремление к творчеству.</w:t>
      </w:r>
    </w:p>
    <w:p w:rsidR="00BD3699" w:rsidRPr="00BD3699" w:rsidRDefault="00BD3699" w:rsidP="00BD3699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proofErr w:type="gramStart"/>
      <w:r w:rsidRPr="00BD3699">
        <w:rPr>
          <w:color w:val="000000"/>
        </w:rPr>
        <w:t>п</w:t>
      </w:r>
      <w:proofErr w:type="gramEnd"/>
      <w:r w:rsidRPr="00BD3699">
        <w:rPr>
          <w:color w:val="000000"/>
        </w:rPr>
        <w:t>овысился уровень сформированности  ученического коллектива, самоконтроля учащихся в отношении проявления своего эмоционального состояния в ходе общения;</w:t>
      </w:r>
    </w:p>
    <w:p w:rsidR="00BD3699" w:rsidRPr="00BD3699" w:rsidRDefault="00BD3699" w:rsidP="00BD3699">
      <w:pPr>
        <w:numPr>
          <w:ilvl w:val="0"/>
          <w:numId w:val="5"/>
        </w:numPr>
        <w:ind w:left="0" w:firstLine="900"/>
        <w:jc w:val="both"/>
        <w:rPr>
          <w:color w:val="000000"/>
        </w:rPr>
      </w:pPr>
      <w:r w:rsidRPr="00BD3699">
        <w:rPr>
          <w:color w:val="000000"/>
        </w:rPr>
        <w:t>учащиеся стали более самостоятельными в самоуправлении классом и приобрели уверенность в своих силах; возросло умение преодолевать трудности, доводить начатую работу до конца;</w:t>
      </w:r>
    </w:p>
    <w:p w:rsidR="00BD3699" w:rsidRPr="00BD3699" w:rsidRDefault="00BD3699" w:rsidP="00BD3699">
      <w:pPr>
        <w:numPr>
          <w:ilvl w:val="0"/>
          <w:numId w:val="5"/>
        </w:numPr>
        <w:ind w:left="0" w:right="-142" w:firstLine="900"/>
        <w:jc w:val="both"/>
        <w:rPr>
          <w:color w:val="000000"/>
        </w:rPr>
      </w:pPr>
      <w:r w:rsidRPr="00BD3699">
        <w:rPr>
          <w:color w:val="000000"/>
        </w:rPr>
        <w:t>коммуникативные навыки  и позитивная моральная позиция перешли на более высокую ступень своего развития у каждого учащегося; более ярко стала проявляться способность к фантазированию и воображению при выполнении работ творческого характера, а также способность моделировать нестандартные ситуации.</w:t>
      </w:r>
    </w:p>
    <w:p w:rsidR="00BD3699" w:rsidRPr="00BD3699" w:rsidRDefault="00BD3699" w:rsidP="00BD3699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3699">
        <w:t xml:space="preserve">у детей появилось положительное отношение к заданиям творческого, проблемно-поискового характера, повысилась познавательная активность учащихся в урочной и внеурочной деятельности; 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  <w:rPr>
          <w:bCs/>
          <w:color w:val="800000"/>
        </w:rPr>
      </w:pP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rPr>
          <w:bCs/>
        </w:rPr>
        <w:lastRenderedPageBreak/>
        <w:t>Воспитать человека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Сколько написано в мире статей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И сколько прочитано лекций умных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О том, как воспитывать нам детей,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Пытливых и добрых, смешных и шумных.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Советы несутся со всех сторон;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Пишут ученые, и писатели,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И методисты, и воспитатели,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 xml:space="preserve">Иные из кожи </w:t>
      </w:r>
      <w:proofErr w:type="gramStart"/>
      <w:r w:rsidRPr="00BD3699">
        <w:t>аж</w:t>
      </w:r>
      <w:proofErr w:type="gramEnd"/>
      <w:r w:rsidRPr="00BD3699">
        <w:t xml:space="preserve"> лезут вон.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Пишут о строгости и о такте,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Что благо, а что для учебы враг.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Твердят, что воспитывать надо так-то,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А вот по-иному нельзя никак!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Тысячи мнений простых и сложных,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Как разные курсы для корабля,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О том, что любить надо осторожно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С первых шагов, ну почти с нуля.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Как быть? Да внушать можно то и се,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А средство, по-моему, всем по росту,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</w:pPr>
      <w:r w:rsidRPr="00BD3699">
        <w:t>Тут все очень сложно и очень просто:</w:t>
      </w:r>
    </w:p>
    <w:p w:rsidR="00BD3699" w:rsidRPr="00BD3699" w:rsidRDefault="00BD3699" w:rsidP="00BD3699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BD3699">
        <w:rPr>
          <w:bCs/>
          <w:iCs/>
          <w:color w:val="494949"/>
        </w:rPr>
        <w:t>Будьте хорошими. Вот и всё!</w:t>
      </w:r>
    </w:p>
    <w:p w:rsidR="00BD3699" w:rsidRDefault="00BD3699" w:rsidP="00BD3699">
      <w:pPr>
        <w:spacing w:line="240" w:lineRule="atLeast"/>
        <w:rPr>
          <w:sz w:val="28"/>
          <w:szCs w:val="28"/>
        </w:rPr>
      </w:pPr>
    </w:p>
    <w:p w:rsidR="00432481" w:rsidRDefault="00432481"/>
    <w:sectPr w:rsidR="00432481" w:rsidSect="0043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504"/>
    <w:multiLevelType w:val="multilevel"/>
    <w:tmpl w:val="A77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0547"/>
    <w:multiLevelType w:val="multilevel"/>
    <w:tmpl w:val="4E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483"/>
    <w:multiLevelType w:val="hybridMultilevel"/>
    <w:tmpl w:val="170CA556"/>
    <w:lvl w:ilvl="0" w:tplc="7550D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9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4C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AC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4C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40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C5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8D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EC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323F1"/>
    <w:multiLevelType w:val="hybridMultilevel"/>
    <w:tmpl w:val="1ED41B6C"/>
    <w:lvl w:ilvl="0" w:tplc="54965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A44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27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4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EA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24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25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2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AA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E7651"/>
    <w:multiLevelType w:val="multilevel"/>
    <w:tmpl w:val="C7D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699"/>
    <w:rsid w:val="00432481"/>
    <w:rsid w:val="00B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3699"/>
    <w:pPr>
      <w:spacing w:before="100" w:beforeAutospacing="1" w:after="100" w:afterAutospacing="1"/>
    </w:pPr>
  </w:style>
  <w:style w:type="paragraph" w:customStyle="1" w:styleId="c2">
    <w:name w:val="c2"/>
    <w:basedOn w:val="a"/>
    <w:rsid w:val="00BD3699"/>
    <w:pPr>
      <w:spacing w:before="100" w:beforeAutospacing="1" w:after="100" w:afterAutospacing="1"/>
    </w:pPr>
  </w:style>
  <w:style w:type="paragraph" w:customStyle="1" w:styleId="c15c3">
    <w:name w:val="c15 c3"/>
    <w:basedOn w:val="a"/>
    <w:rsid w:val="00BD3699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BD3699"/>
    <w:pPr>
      <w:spacing w:before="100" w:beforeAutospacing="1" w:after="100" w:afterAutospacing="1"/>
    </w:pPr>
  </w:style>
  <w:style w:type="paragraph" w:customStyle="1" w:styleId="c1c3">
    <w:name w:val="c1 c3"/>
    <w:basedOn w:val="a"/>
    <w:rsid w:val="00BD3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3699"/>
  </w:style>
  <w:style w:type="character" w:customStyle="1" w:styleId="c0">
    <w:name w:val="c0"/>
    <w:basedOn w:val="a0"/>
    <w:rsid w:val="00BD3699"/>
  </w:style>
  <w:style w:type="character" w:customStyle="1" w:styleId="c5">
    <w:name w:val="c5"/>
    <w:basedOn w:val="a0"/>
    <w:rsid w:val="00BD3699"/>
  </w:style>
  <w:style w:type="character" w:customStyle="1" w:styleId="c8c19">
    <w:name w:val="c8 c19"/>
    <w:basedOn w:val="a0"/>
    <w:rsid w:val="00BD3699"/>
  </w:style>
  <w:style w:type="character" w:customStyle="1" w:styleId="c0c14">
    <w:name w:val="c0 c14"/>
    <w:basedOn w:val="a0"/>
    <w:rsid w:val="00BD3699"/>
  </w:style>
  <w:style w:type="character" w:customStyle="1" w:styleId="c0c12">
    <w:name w:val="c0 c12"/>
    <w:basedOn w:val="a0"/>
    <w:rsid w:val="00BD3699"/>
  </w:style>
  <w:style w:type="character" w:customStyle="1" w:styleId="c8c12">
    <w:name w:val="c8 c12"/>
    <w:basedOn w:val="a0"/>
    <w:rsid w:val="00BD3699"/>
  </w:style>
  <w:style w:type="character" w:customStyle="1" w:styleId="c8">
    <w:name w:val="c8"/>
    <w:basedOn w:val="a0"/>
    <w:rsid w:val="00BD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2018-07-10T20:03:00Z</dcterms:created>
  <dcterms:modified xsi:type="dcterms:W3CDTF">2018-07-10T20:06:00Z</dcterms:modified>
</cp:coreProperties>
</file>