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4" w:rsidRPr="001B4344" w:rsidRDefault="001B4344" w:rsidP="001B4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4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  <w:bdr w:val="none" w:sz="0" w:space="0" w:color="auto" w:frame="1"/>
          <w:lang w:eastAsia="ru-RU"/>
        </w:rPr>
        <w:t>Оценка уровня личностного роста ученика</w:t>
      </w:r>
    </w:p>
    <w:p w:rsidR="001B4344" w:rsidRPr="001B4344" w:rsidRDefault="001B4344" w:rsidP="001B4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344">
        <w:rPr>
          <w:rFonts w:ascii="Verdana" w:eastAsia="Times New Roman" w:hAnsi="Verdana" w:cs="Arial"/>
          <w:b/>
          <w:bCs/>
          <w:color w:val="17365D"/>
          <w:sz w:val="20"/>
          <w:szCs w:val="20"/>
          <w:bdr w:val="none" w:sz="0" w:space="0" w:color="auto" w:frame="1"/>
          <w:lang w:eastAsia="ru-RU"/>
        </w:rPr>
        <w:t>Цель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>: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lang w:eastAsia="ru-RU"/>
        </w:rPr>
        <w:t>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получение целостного представления о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lang w:eastAsia="ru-RU"/>
        </w:rPr>
        <w:t>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различных сторонах развития личности учащегося, определение задач его развития по заданным параметрам, оценка </w:t>
      </w:r>
      <w:proofErr w:type="spellStart"/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сформированности</w:t>
      </w:r>
      <w:proofErr w:type="spellEnd"/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конкретных качеств на определенном возрастном этапе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lang w:eastAsia="ru-RU"/>
        </w:rPr>
        <w:t> </w:t>
      </w:r>
      <w:r w:rsidRPr="001B4344">
        <w:rPr>
          <w:rFonts w:ascii="Verdana" w:eastAsia="Times New Roman" w:hAnsi="Verdana" w:cs="Arial"/>
          <w:color w:val="17365D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развития личности.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7746"/>
        <w:gridCol w:w="1011"/>
      </w:tblGrid>
      <w:tr w:rsidR="001B4344" w:rsidRPr="001B4344" w:rsidTr="001B434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Содержание показателей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Баллы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Мотивация учебно-познавательной деятельности: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учится охотно,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стремится получать прочные знания и </w:t>
            </w:r>
            <w:proofErr w:type="gram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вне школьной работы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способствует активной </w:t>
            </w:r>
            <w:hyperlink r:id="rId4" w:tooltip="Образовательная деятельность" w:history="1"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>познавательной деятельности</w:t>
              </w:r>
            </w:hyperlink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учащихся в классе, охотно помогает в реализации познавательных возможностей товарищам;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учится с интересом, 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участвует в познавательной деятельности, не ограничивается рамками школьной программы, но под контролем педагогов и наставников или только по интересующим его предметам;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учится под контролем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педагогов и наставников, не охотно, познавательная активность низкая, ограничивается рамками школьной программы;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проявляет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особого интереса к приобретению знаний, познавательная активность крайне низкая, школьную программу знает плохо;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равнодушен</w:t>
            </w:r>
            <w:proofErr w:type="gramEnd"/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 учению, познавательная активность отсутствует, знания образовательной программы неудовлетворительны.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 xml:space="preserve"> интеллектуальных умений (анализа, синтеза, сравнения, установления закономерностей):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самостоятельно определяет содержание, смысл (в том числе скрытый), анализируемого, точно и емко обобщает, видит и осознает тонкие различия при сравнении, легко обнаруживает закономерные связи;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охотно определяет содержание, смысл анализируемого с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незначительной помощью взрослых, умеет обобщать, способен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найти различия в сравнении, закономерные связи обнаруживает при внешней стимуляции взрослых;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средняя,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задания,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требующие анализа, синтеза, сравнения, обобщения и установления закономерных связей выполняет не всегда охотно и при соответствующей стимулирующей помощи взрослых;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низкая,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задания выполняются с организующей и направляющей помощью учителя,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может перенести освоенный способ деятельности на сходное задание, закономерные связи обнаруживает с большим трудом;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 низкая,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 выполнении задания необходимо обучающая помощь, предлагаемая помощь воспринимается с трудом, самостоятельный перенос освоенных способов деятельности не осуществляется, способность к установлению закономерностей практически отсутствует.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 xml:space="preserve">Степень 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обучаемости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усваивает учебный материал на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уроке, свободно применяет все виды памяти, обладает высокой способностью к переключению внимания;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учебный материал усваивает, в основном, на уроке; при необходимости использует наиболее развитые виды памяти; при желании свободно переключает внимание;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средняя,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для усвоения учебного материала необходимо дополнительная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домашняя проработка,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использует лишь один вид памяти, способность к 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переключению внимания развита недостаточно;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низкая,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учебный материал усваивает плохо, память развита слабо, способность к переключению внимания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практически отсутствует;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 низкая,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учебный материал не усваивает, память не развита, способность к переключению внимания отсутствует.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rPr>
          <w:trHeight w:val="345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Навыки учебного труда: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высокие,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планировать и контролировать свою деятельность, организован, темп работы стабильный, высокий;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хорошие,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может планировать и контролировать свою деятельность с помощью учителя, не всегда организован, темп работы не всегда стабильно хороший;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средние,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трудом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планирует и контролирует свою деятельность, не организован, темп работы замедленный;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низкие,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планирует свою деятельность, способность к самоконтролю развита слабо, темп работы низкий;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 низкие,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не умеет и не хочет планировать свою деятельность, темп работы крайне низкий.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Результативность индивидуальных занятий: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наблюдается постоянно возрастающий интерес, проявляется практическая инициатива;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интерес к занятиям стабилен, но инициатива проявляется не всегда;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удовлетворительная,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интерес к занятиям </w:t>
            </w:r>
            <w:proofErr w:type="spell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ситуативен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инициатива проявляется только по требованию наставника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или учителя;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интерес к занятиям практически отсутствует, инициатива не проявляется;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 низкая,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интерес к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знаниям отсутствует.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Уровень утомляемости: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 низкий,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хорошо развита способность к необходимой концентрации, внимания, постоянно соблюдается режим дня и питания;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низкий,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развита способность к концентрации внимания, режим дня и питания соблюдается не всегда;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значительный,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способность к концентрации внимания развита недостаточно, режим дня и питания нередко нарушается;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достаточно высокий,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способность к концентрации внимания развита очень слабо, режим дня и питания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постоянно нарушается;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высокий, 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способность к концентрации внимания не развита, режим </w:t>
            </w:r>
            <w:proofErr w:type="gram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дня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питания не соблюдается.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Целеустремленность: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ставить перед собой цель и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добиваться её осуществления, осознает, кем и каким хочет стать, стремится к знаниям в сфере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выбранного жизненного становления;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может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поставить перед собой цель, но не всегда добивается её осуществления, осознает, кем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каким хочет стать, но упорства в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обогащении 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знаниями не проявляет;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считает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нужным ставить перед собой конкретные цели, четко не представляет, кем и каким хочет стать, полагается на рекомендации взрослых, сверстников и воспринимает это как необходимость;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способен</w:t>
            </w:r>
            <w:proofErr w:type="gramEnd"/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ставить перед собой цели, в выборе жизненного пути следует «за всеми», не проявляет активности в личностном становлении;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отсутствует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полностью, не задумывается о дальнейшем жизненном становлении, не хочет знать, кем и каким будет.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Дисциплина и организованность: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высокая,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самоорганизован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выполняет Правила внутреннего распорядка, проявляет постоянную готовность в оказании помощи другим (одноклассникам, учителям), в их соблюдении, осознает значение этих качеств;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готов оказать содействие в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соблюдении Правил внутреннего распорядка по просьбе взрослых, осознает значение этих качеств для воспитанника;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удовлетворительная,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проявляет эти качества по указанию учителей и наставников, слабо осознает их значение;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низкая,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пассивен в их проявлении, характерная позиция «исполнитель по необходимости», не осознает их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полностью отсутствует,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 считает эти качества </w:t>
            </w:r>
            <w:proofErr w:type="gram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необходимыми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Коммуникабельность, степень влияния в </w:t>
            </w:r>
            <w:hyperlink r:id="rId5" w:tooltip="Колл" w:history="1">
              <w:r w:rsidRPr="001B4344">
                <w:rPr>
                  <w:rFonts w:ascii="Verdana" w:eastAsia="Times New Roman" w:hAnsi="Verdana" w:cs="Arial"/>
                  <w:b/>
                  <w:bCs/>
                  <w:color w:val="743399"/>
                  <w:sz w:val="20"/>
                  <w:lang w:eastAsia="ru-RU"/>
                </w:rPr>
                <w:t>коллективе</w:t>
              </w:r>
            </w:hyperlink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явный лидер,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легко контактирует с окружающими, умеет создавать и поддерживать благоприятные, положительные отношения в коллективе, пользуется уважением среди воспитанников и взрослых;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лидер,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находить контакт с окружающими, поддерживает доброжелательные отношения в коллективе, но сам редко выступает инициатором их создания, пользуется уважением среди большинства воспитанников; 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неровен в отношениях,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окружающими может стать источником межличностных конфликтов, не способен поддерживать нормальные отношения в коллективе, пользуется уважением среди небольшого количества воспитанников;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конфликтен,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часто безразличен к состоянию взаимоотношений в коллективе, уважением среди сверстников практически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пользуется;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часто осложняет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отношения в коллективе,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безразличен к их состоянию, не способен к адекватному анализу ситуации, уважением в коллективе не пользуется;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Соблюдение правил личной гигиены, уровень развития навыков самообслуживания: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соблюдает и активизирует товарищей на их освоение,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высокие навыки самообслуживания, не требующие контроля со стороны наставников; соблюдает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выборочно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отов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 самообслуживанию по требованию наставника; соблюдает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неохотно,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навыки самообслуживания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развиты слабо, к их развитию не стремится; соблюдает только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 присмотром наставника,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навыки самообслуживания развиты крайне слабо;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соблюдает,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хочет заниматься самообслуживанием.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Внешний вид и аккуратность: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соответствует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требованиям учебного заведения, способствует развитию этих качеств в товарищах, пропагандирует их значение;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соответствует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требованиям, способствует развитию этих качеств у одноклассников лишь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просьбе наставника;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 всегда 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соответствует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требованиям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не хочет развивать в себе эти качества;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крайне редко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соответствует требованиям, не хочет развивать в себе эти качества;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соответствует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требованиям, высмеивает наличие этих качеств у других;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Интересы и увлечения: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любит читать,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постоянный и живой интерес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 музыке,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живописи, мировой культуре и её значению, охотно делится своими знаниями с товарищами, привлекает их к культурному просвещению;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 читает,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интересуется музыкой, с удовольствием посещает </w:t>
            </w:r>
            <w:hyperlink r:id="rId6" w:tooltip="Культурные центры" w:history="1"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>культурные центры</w:t>
              </w:r>
            </w:hyperlink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осознает значение культурного наследия, делится своими знаниями с товарищами лишь по просьбе учителя;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читает,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посещает культурные центры по рекомендации взрослых, недостаточно понимает значение культурного наследия; интереса к чтению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 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ультурные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центры посещает редко и неохотно, не проявляет желания к культурному росту и совершенствованию;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хочет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читать </w:t>
            </w:r>
            <w:hyperlink r:id="rId7" w:tooltip="Художественная литература" w:history="1"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>художественную литературу</w:t>
              </w:r>
            </w:hyperlink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отказывается посещать культурные центры, не проявляет интереса своему культурному просвещению.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Уровень этической культуры: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высокий,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неуважительного отношения к себе и окружающим, соблюдает общепринятые нравственные нормы поведения,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разъясняет необходимость их соблюдения среди одноклассников,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обладает устойчивым иммунитетом к безнравственной некорректной лексике;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хороший,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соблюдает общепринятую этику взаимоотношений, но инициатором её соблюдения среди сверстников не выступает, корректен;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средний,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соблюдает нормы общепринятой этики взаимоотношений под давлением взрослых, неразборчив в выборе лексики,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допускает неуважительное отношение к окружающим;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низкий</w:t>
            </w:r>
            <w:proofErr w:type="gram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нецензурную лексику, часто неуважителен к окружающим,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редко задумывается над необходимостью работы над собой;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 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низкий,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неуравновешен, часто использует нецензурную лексику, неуважителен и не сдержан в выборе средств самовыражения.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Работа над вредными привычками: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 работает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 искоренением вредных привычек, постоянно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 инициативу в поиске оптимальных результатов,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внимательно прислушивается к взрослым и сверстникам; активен в искоренении вредных привычек, но в </w:t>
            </w:r>
            <w:proofErr w:type="spell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работу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включается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 инициативе 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других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собой</w:t>
            </w:r>
            <w:proofErr w:type="spellEnd"/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активности 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 проявляет,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 работу включается по мере необходимости и под контролем старших;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пассивен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 работе над собой, включается в неё лишь под воздействием необходимых стимулов;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уклоняется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работы над собой, </w:t>
            </w:r>
            <w:proofErr w:type="gram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безразличен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 мнению окружающих.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Отношение к физической культуре и спорту: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участвует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занятиях спортивных секций, посещает бассейн, ежедневно занимается утренней гимнастикой, выполняет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водные закаливающие процедуры, ведет здоровый образ жизни и пропагандирует его среди сверстников, постоянно улучшает свои спортивные достижения;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занимается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спортивной секции, посещает бассейн, занимается утренней гимнастикой, не всегда проводит закаливающие водные процедуры, пропагандирует здоровый образ жизни по просьбе старших, спортивные достижения нестабильны;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активность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занятиях </w:t>
            </w:r>
            <w:proofErr w:type="spell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физкультурой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ситуативна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всегда посещает спортивную секцию и бассейн, не проявляет интереса к необходимости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ЗОЖ. Безразличен к своим спортивным достижениям, не всегда делает утреннюю гимнастику, старается не выполнять закаливающие процедуры;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пассивен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занятиях физкультурой и спортом, редко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утреннюю гимнастику, старается не посещать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бассейн, не выполняет закаливающие процедуры, уровень спортивных достижений низкий;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безразличен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 физической культуре и спорту, ЗОЖ, не выполняет закаливающие процедуры, не делает утреннюю гимнастику, не посещает спортивную секцию, уровень спортивных достижений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очень низкий.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Общественная активность: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выступает инициатором и организатором внеклассных мероприятий, проявляет активность в решении поставленных задач, стремится к </w:t>
            </w:r>
            <w:hyperlink r:id="rId8" w:tooltip="Вовлечение" w:history="1"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>вовлечению</w:t>
              </w:r>
            </w:hyperlink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большего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числа одноклассников в общественно-значимые мероприятия;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ответственно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относится к порученным заданиям, но безынициативен, не старается проявлять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организаторские способности без особой надобности;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активность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делах коллектива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ситуативна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организаторские способности развиты слабо, не стремится довести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дело до конца, старается не участвовать в общественно значимых мероприятиях;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пассивен.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Характерная позиция -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«слушатель», «наблюдатель», «зритель»</w:t>
            </w:r>
            <w:proofErr w:type="gramStart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езразличен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 всем делам коллектива и отдельных групп, часто мешает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выполнению поставленных задач.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4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</w:tr>
      <w:tr w:rsidR="001B4344" w:rsidRPr="001B4344" w:rsidTr="001B434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44" w:rsidRPr="001B4344" w:rsidRDefault="001B4344" w:rsidP="001B43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344">
              <w:rPr>
                <w:rFonts w:ascii="Verdana" w:eastAsia="Times New Roman" w:hAnsi="Verdana" w:cs="Arial"/>
                <w:b/>
                <w:bCs/>
                <w:color w:val="17365D"/>
                <w:sz w:val="20"/>
                <w:szCs w:val="20"/>
                <w:bdr w:val="none" w:sz="0" w:space="0" w:color="auto" w:frame="1"/>
                <w:lang w:eastAsia="ru-RU"/>
              </w:rPr>
              <w:t>Исполнение должностных обязанностей:</w:t>
            </w:r>
          </w:p>
          <w:p w:rsidR="001B4344" w:rsidRPr="001B4344" w:rsidRDefault="001B4344" w:rsidP="001B4344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работает активно,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инициативно, доводит до конца любое порученное дело, аккумулирует активность подчиненных;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работает хорошо,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 особой активности не проявляет;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проявляет интереса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 порученному делу, безынициативен, не ведет документацию, для </w:t>
            </w:r>
            <w:hyperlink r:id="rId9" w:tooltip="Выполнение работ" w:history="1"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 xml:space="preserve">выполнения </w:t>
              </w:r>
              <w:proofErr w:type="spellStart"/>
              <w:r w:rsidRPr="001B4344">
                <w:rPr>
                  <w:rFonts w:ascii="Verdana" w:eastAsia="Times New Roman" w:hAnsi="Verdana" w:cs="Arial"/>
                  <w:color w:val="743399"/>
                  <w:sz w:val="20"/>
                  <w:lang w:eastAsia="ru-RU"/>
                </w:rPr>
                <w:t>работы</w:t>
              </w:r>
            </w:hyperlink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</w:t>
            </w:r>
            <w:proofErr w:type="spellEnd"/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давление взрослых;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активность </w:t>
            </w:r>
            <w:proofErr w:type="spellStart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ситуативна</w:t>
            </w:r>
            <w:proofErr w:type="spellEnd"/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порученное дело не доводит до конца, необходим постоянный контроль со стороны </w:t>
            </w:r>
            <w:r w:rsidRPr="001B4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взрослых; </w:t>
            </w:r>
            <w:r w:rsidRPr="001B434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выполняет</w:t>
            </w:r>
            <w:r w:rsidRPr="001B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B434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своих обязанностей, к решению поставленных задач безразличен.</w:t>
            </w:r>
            <w:proofErr w:type="gramEnd"/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1B4344" w:rsidRPr="001B4344" w:rsidRDefault="001B4344" w:rsidP="001B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C77" w:rsidRDefault="001B4344"/>
    <w:sectPr w:rsidR="00726C77" w:rsidSect="00AB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44"/>
    <w:rsid w:val="001B4344"/>
    <w:rsid w:val="0098274E"/>
    <w:rsid w:val="00AB063E"/>
    <w:rsid w:val="00B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hudozhestvennaya_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lmzturnie_tcentr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obrazovatelmznaya_deyatelmznostmz/" TargetMode="Externa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11462</Characters>
  <Application>Microsoft Office Word</Application>
  <DocSecurity>0</DocSecurity>
  <Lines>95</Lines>
  <Paragraphs>26</Paragraphs>
  <ScaleCrop>false</ScaleCrop>
  <Company>Krokoz™ Inc.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2018-03-14T21:00:00Z</dcterms:created>
  <dcterms:modified xsi:type="dcterms:W3CDTF">2018-03-14T21:01:00Z</dcterms:modified>
</cp:coreProperties>
</file>