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3C" w:rsidRPr="00BB613C" w:rsidRDefault="00BB613C" w:rsidP="00BB613C">
      <w:pPr>
        <w:spacing w:after="161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</w:pPr>
      <w:r w:rsidRPr="00BB613C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>Дисграфия. Памятка для учителей начальной школы</w:t>
      </w:r>
      <w:bookmarkStart w:id="0" w:name="_GoBack"/>
      <w:bookmarkEnd w:id="0"/>
    </w:p>
    <w:p w:rsidR="00BB613C" w:rsidRPr="00BB613C" w:rsidRDefault="00BB613C" w:rsidP="00BB613C">
      <w:pPr>
        <w:spacing w:before="100" w:beforeAutospacing="1" w:after="100" w:afterAutospacing="1" w:line="450" w:lineRule="atLeast"/>
        <w:outlineLvl w:val="2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ПО СПЕЦИФИЧЕСКИМ ЛОГОПЕДИЧЕСКИМ ОШИБКАМ</w:t>
      </w:r>
    </w:p>
    <w:p w:rsidR="00BB613C" w:rsidRPr="00BB613C" w:rsidRDefault="00BB613C" w:rsidP="00BB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caps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6422060C" wp14:editId="084EE45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1428750"/>
            <wp:effectExtent l="0" t="0" r="0" b="0"/>
            <wp:wrapSquare wrapText="bothSides"/>
            <wp:docPr id="1" name="Рисунок 1" descr="http://ppms.edu-penza.ru/documents/disgraf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pms.edu-penza.ru/documents/disgraf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1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Ошибки, обусловленные несформированностью фонематических процессов и слухового восприятия: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• пропуски букв и слогов - «трва»(трава), «кродил» (кроко¬дил), «пинес» (принес);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• перестановки букв и слогов - «оако» (окно), «звял» (взял), «пеперисал» (переписал), «натушила» (наступила);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• недописывание букв и слогов - «красны» (красный), «лопат» (лопата), «набухл» (набухли);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• наращивание слов лишними буквами или слогами - «тара-ва» (трава), «катораые» (которые), «бабабушка» (бабушка), «клюкиква» (клюква);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• искажение слова - «Наотух» (наохоту), «хабаб» (храбрый), «чуки» (щеки), «с пеки» (с пенка);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• слитное написание слов и их произвольное деление - «нас ту¬пила» (наступила), «Виситнастне» (висит на стене), «у стала» (устала).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• неумение определять границы предложения в тексте, слитное написание предложений — «Мой отец шофер. Работа шофера трудная шоферу надо хорошо. Знать машину после школы я тоже. Буду шофером»;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• замена одной буквы на другую - туки» (жуки), «панка» (бан¬ка), «тельпан» (тюльпан)? «шапоги» (сапоги);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• нарушение смягчение согласных - «васелки» (васильки), «смали» (смяли), «кон» (конь).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B61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Ошибки, обусловленные несформированностью лексико-грамматической стороной речи: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• аграмматизм — «Саша и Лена собираит цветы. Дети сидели на большими стулья. Пять желтеньки спиленачки» (пять желтеньких цыплят);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• слитное написание предлогов и раздельное написание приста¬вок — «вкармане», «при летели»&gt;, «в зела» (взяла), «подороге».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 написания диктантов для дисграфиков.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lastRenderedPageBreak/>
        <w:t>1. Чрезвычайно медленно!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На написание диктанта объемом 150 слов на начальной стадии ликвидации дисграфии у дисграфика-абитуриента должно затрачиваться не менее часа времени. Почему так долго? Это видно из следующих пунктов.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 2. Текст прочитывается целиком.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Можно спросить, на какие орфограммы/пунктограммы этот текст. Ваш подопечный вряд ли ответит, поскольку он уже решил, что это "не для него", так вспомните и слегка укажите на них сами, выясните, известны ли понятия "безударные гласные" и "причастный/деепричастный оборот".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Затем диктуется первое предложение. Попросите ученика назвать количество запятых в нем, попробовать их объяснить. Не настаивайте, подсказывайте, поощряйте попытку дать верный ответ. Попросите проговорить по буквам одно или два сложных с орфографической точки зрения (или просто длинных) слова. Только потом (после двукратного, а то и трех-четырехкратного прочтения).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3. Предложение диктуется по частям</w:t>
      </w:r>
      <w:r w:rsidRPr="00BB613C">
        <w:rPr>
          <w:rFonts w:ascii="Arial" w:eastAsia="Times New Roman" w:hAnsi="Arial" w:cs="Arial"/>
          <w:sz w:val="24"/>
          <w:szCs w:val="24"/>
          <w:lang w:eastAsia="ru-RU"/>
        </w:rPr>
        <w:t> и записывается с проговариванием вслух всех особенностей произношения и знаков препинания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Чего нельзя делать?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Дети с дисграфией, как правило, имеют хорошую зрительную память. Поэтому ни в коем случае нельзя предлагать им упражнения, где требуется исправить ошибки, изначально допущенные. Выполнение подобных упражнений может пагубно сказаться (из-за той же зрительной памяти) и на учащихся, имеющих навык грамотного письма.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НЕ ПРЕДЛАГАЙТЕ ДЕТЯМ ИСПРАВЛЯТЬ ОШИБКИ, НАУЧИТЕ ИХ НЕ ДЕЛАТЬ ОШИБОК. Суть исправления дисграфии в том, чтобы искоренить саму мысль о том, что при письме можно эти самые ошибки допускать. Текст с ошибками лишний раз показывает ребенку, что ошибки возможны, даже, пожалуй, полезны в чем-то. Давайте забудем об этом...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Почерк дисграфика - выражение всех его трудностей. Как правило, у дисграфика выделяется достаточно резко два типа почерка: один мелкий, бисерный и "красивый"; другой - огромный, корявый, неуклюжий, "уродливый". Так вот, за красотой в данном случае гнаться не нужно, она придет сама. Как показывает опыт, как раз неуклюжие и громадные буквы и есть то, к чему в итоге должен прийти и над чем работать ребенок. Этот почерк - его настоящее лицо, лицо честного первоклассника, который хочет и может учиться (нашему первокласснику, к слову сказать, может быть и 10 и 16 лет, речь идет о психологическом возрасте обучения письму).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В течение некоторого времени (обычно двух-трех недель на это хватает) в тетради. В КЛЕТОЧКУ переписывается КАЖДЫЙ ДЕНЬ абзац текста из любого художественного произведения или упражнения из учебника НЕБОЛЬШОГО РАЗМЕРА. Текст, что ОЧЕНЬ ВАЖНО, переписывается ПО КЛЕТОЧКАМ, ПО ОДНОЙ БУКВЕ В КЛЕТКЕ, БУКВА ДОЛЖНА ЗАНИМАТЬ КЛЕТКУ ЦЕЛИКОМ!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Немаловажна здесь и психологическая подготовка ребенка к занятиям. При неблагоприятной психологической атмосфере, занятиям "из-под палки", результатов может не быть. Объем текста, подчеркиваю еще раз, должен быть небольшим, для ребенка до десяти лет это может быть всего одна строка в день, но как следует, отчетливо переписанная. </w:t>
      </w:r>
      <w:r w:rsidRPr="00BB61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Общая цель: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Не допустить ни малейшего отвращения, усталости, даже недовольства собой!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 Не торопите неуспешного ребёнка.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 Если он не успевает со всеми, дайте задание на карточке.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 Постарайтесь сделать так, чтобы он не демонстрировал свою несостоятельность при детях.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Такие дети обязательно должны побывать в «ситуации успеха».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 Введите поощрительную систему за хорошо написанную работу: положительные эмоции – важный стимул для «питания» функций.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Попробуйте оценивать ребёнка не только с точки зрения успеваемости: такой подход положительно отразится на его самооценке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Учитель - логопед и учитель начальных классов должны предъявлять единые требования к ученику с речевыми отклонениями. При этом необходимы: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• учет структуры нарушения и подбор соответствующего речевого материала для каждого школьника (как на логопедических занятиях, так и на уроках);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• учет возрастных особенностей детей;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• предъявление программных требований к учащимся с учетом возможных специфических (речевых) ошибок и оказание опережающей помощи для их предупреждения;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• осуществление индивидуального подхода на фоне коллективной деятельности;</w:t>
      </w:r>
    </w:p>
    <w:p w:rsidR="00BB613C" w:rsidRPr="00BB613C" w:rsidRDefault="00BB613C" w:rsidP="00BB61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B613C">
        <w:rPr>
          <w:rFonts w:ascii="Arial" w:eastAsia="Times New Roman" w:hAnsi="Arial" w:cs="Arial"/>
          <w:sz w:val="24"/>
          <w:szCs w:val="24"/>
          <w:lang w:eastAsia="ru-RU"/>
        </w:rPr>
        <w:t>• закрепление знаний, умений и навыков, приобретенных как на логопедических занятиях, так и на уроках;</w:t>
      </w:r>
    </w:p>
    <w:p w:rsidR="00B340CC" w:rsidRDefault="00BB613C" w:rsidP="00BB613C">
      <w:r w:rsidRPr="00BB613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• всестороннее развитие личности </w:t>
      </w:r>
      <w:r w:rsidRPr="00BB613C">
        <w:rPr>
          <w:rFonts w:ascii="Arial" w:eastAsia="Times New Roman" w:hAnsi="Arial" w:cs="Arial"/>
          <w:color w:val="828282"/>
          <w:sz w:val="24"/>
          <w:szCs w:val="24"/>
          <w:shd w:val="clear" w:color="auto" w:fill="FFFFFF"/>
          <w:lang w:eastAsia="ru-RU"/>
        </w:rPr>
        <w:t>учащегося.</w:t>
      </w:r>
    </w:p>
    <w:sectPr w:rsidR="00B3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3C"/>
    <w:rsid w:val="000641DE"/>
    <w:rsid w:val="001E713D"/>
    <w:rsid w:val="00273E70"/>
    <w:rsid w:val="00324773"/>
    <w:rsid w:val="00366A92"/>
    <w:rsid w:val="0047288D"/>
    <w:rsid w:val="004962F1"/>
    <w:rsid w:val="00742153"/>
    <w:rsid w:val="00750280"/>
    <w:rsid w:val="007D6D0C"/>
    <w:rsid w:val="00902A5D"/>
    <w:rsid w:val="009554DC"/>
    <w:rsid w:val="00A164F2"/>
    <w:rsid w:val="00B340CC"/>
    <w:rsid w:val="00BB613C"/>
    <w:rsid w:val="00BC0F5E"/>
    <w:rsid w:val="00C53424"/>
    <w:rsid w:val="00CC6358"/>
    <w:rsid w:val="00EF1D82"/>
    <w:rsid w:val="00EF41A5"/>
    <w:rsid w:val="00F1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</dc:creator>
  <cp:lastModifiedBy>Sergeev</cp:lastModifiedBy>
  <cp:revision>1</cp:revision>
  <dcterms:created xsi:type="dcterms:W3CDTF">2020-04-11T17:29:00Z</dcterms:created>
  <dcterms:modified xsi:type="dcterms:W3CDTF">2020-04-11T17:31:00Z</dcterms:modified>
</cp:coreProperties>
</file>