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DC" w:rsidRPr="000A3FC2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C2">
        <w:rPr>
          <w:rFonts w:ascii="Times New Roman" w:hAnsi="Times New Roman" w:cs="Times New Roman"/>
          <w:b/>
          <w:sz w:val="28"/>
          <w:szCs w:val="28"/>
        </w:rPr>
        <w:t xml:space="preserve">Областные научно-технические чтения </w:t>
      </w:r>
    </w:p>
    <w:p w:rsidR="00FC4FDC" w:rsidRPr="000A3FC2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C2">
        <w:rPr>
          <w:rFonts w:ascii="Times New Roman" w:hAnsi="Times New Roman" w:cs="Times New Roman"/>
          <w:b/>
          <w:sz w:val="28"/>
          <w:szCs w:val="28"/>
        </w:rPr>
        <w:t>«Техническое творчество: опыт, проблемы, перспективы»</w:t>
      </w:r>
    </w:p>
    <w:p w:rsidR="00FC4FDC" w:rsidRPr="000A3FC2" w:rsidRDefault="00FC4FDC" w:rsidP="00A547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4FDC" w:rsidRPr="000A3FC2" w:rsidRDefault="00FC4FDC" w:rsidP="00A547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C2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0A3FC2">
        <w:rPr>
          <w:rFonts w:ascii="Times New Roman" w:hAnsi="Times New Roman" w:cs="Times New Roman"/>
          <w:sz w:val="28"/>
          <w:szCs w:val="28"/>
        </w:rPr>
        <w:t xml:space="preserve"> </w:t>
      </w:r>
      <w:r w:rsidR="00672302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FC4FDC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FDC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hAnsi="Times New Roman" w:cs="Times New Roman"/>
          <w:b/>
          <w:bCs/>
          <w:sz w:val="28"/>
          <w:szCs w:val="28"/>
        </w:rPr>
        <w:t>Ф.И.О. соискателя:</w:t>
      </w:r>
      <w:r w:rsidRPr="000A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Петрова Валентина Николаевна </w:t>
      </w:r>
    </w:p>
    <w:p w:rsidR="00FC4FDC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0A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DC" w:rsidRDefault="00672302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11.01.01</w:t>
      </w:r>
      <w:r w:rsidR="00FC4FDC">
        <w:rPr>
          <w:rFonts w:ascii="Times New Roman" w:hAnsi="Times New Roman" w:cs="Times New Roman"/>
          <w:sz w:val="28"/>
          <w:szCs w:val="28"/>
        </w:rPr>
        <w:t xml:space="preserve">  Монтажник радиоэлектронной аппаратуры и приборов </w:t>
      </w: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hAnsi="Times New Roman" w:cs="Times New Roman"/>
          <w:sz w:val="28"/>
          <w:szCs w:val="28"/>
        </w:rPr>
        <w:t xml:space="preserve">ТОГБОУ СПО «Приборостроительный колледж» </w:t>
      </w: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FDC" w:rsidRPr="00FC4FDC" w:rsidRDefault="00FC4FDC" w:rsidP="00A547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DC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Pr="00FC4FDC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обучающихся на уроках производственного обучения</w:t>
      </w:r>
    </w:p>
    <w:p w:rsidR="00FC4FDC" w:rsidRPr="000A3FC2" w:rsidRDefault="00FC4FDC" w:rsidP="00A5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C" w:rsidRPr="000A3FC2" w:rsidRDefault="00FC4FDC" w:rsidP="00A54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201</w:t>
      </w:r>
      <w:r w:rsidR="00672302">
        <w:rPr>
          <w:rFonts w:ascii="Times New Roman" w:hAnsi="Times New Roman" w:cs="Times New Roman"/>
          <w:sz w:val="28"/>
          <w:szCs w:val="28"/>
        </w:rPr>
        <w:t>5</w:t>
      </w:r>
    </w:p>
    <w:p w:rsidR="00672302" w:rsidRDefault="00672302" w:rsidP="00A54774">
      <w:pPr>
        <w:pStyle w:val="a0"/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Default="00FC4FDC" w:rsidP="00A54774">
      <w:pPr>
        <w:pStyle w:val="a0"/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C4F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A54774" w:rsidRDefault="00A54774" w:rsidP="00A54774">
      <w:pPr>
        <w:pStyle w:val="a0"/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8552"/>
        <w:gridCol w:w="556"/>
      </w:tblGrid>
      <w:tr w:rsidR="00FC4FDC" w:rsidTr="002C0F24">
        <w:tc>
          <w:tcPr>
            <w:tcW w:w="463" w:type="dxa"/>
          </w:tcPr>
          <w:p w:rsidR="00FC4FDC" w:rsidRDefault="00FC4FDC" w:rsidP="00A54774">
            <w:pPr>
              <w:pStyle w:val="a0"/>
              <w:spacing w:after="0" w:line="360" w:lineRule="auto"/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552" w:type="dxa"/>
          </w:tcPr>
          <w:p w:rsidR="00FC4FDC" w:rsidRDefault="00FC4FDC" w:rsidP="00A54774">
            <w:pPr>
              <w:pStyle w:val="a0"/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  в основе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56" w:type="dxa"/>
          </w:tcPr>
          <w:p w:rsidR="00FC4FDC" w:rsidRDefault="00FC4FDC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54AA" w:rsidRDefault="009C54AA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FC4FDC" w:rsidTr="002C0F24">
        <w:tc>
          <w:tcPr>
            <w:tcW w:w="463" w:type="dxa"/>
          </w:tcPr>
          <w:p w:rsidR="00FC4FDC" w:rsidRDefault="00FC4FDC" w:rsidP="00A54774">
            <w:pPr>
              <w:pStyle w:val="a0"/>
              <w:spacing w:after="0" w:line="360" w:lineRule="auto"/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8552" w:type="dxa"/>
          </w:tcPr>
          <w:p w:rsidR="00FC4FDC" w:rsidRDefault="00FC4FDC" w:rsidP="00A54774">
            <w:pPr>
              <w:pStyle w:val="a0"/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Продуктивные технологии в производственном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556" w:type="dxa"/>
          </w:tcPr>
          <w:p w:rsidR="009C54AA" w:rsidRDefault="00F51361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FC4FDC" w:rsidTr="002C0F24">
        <w:tc>
          <w:tcPr>
            <w:tcW w:w="463" w:type="dxa"/>
          </w:tcPr>
          <w:p w:rsidR="00FC4FDC" w:rsidRDefault="00FC4FDC" w:rsidP="00A54774">
            <w:pPr>
              <w:pStyle w:val="a0"/>
              <w:spacing w:after="0" w:line="360" w:lineRule="auto"/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552" w:type="dxa"/>
          </w:tcPr>
          <w:p w:rsidR="00FC4FDC" w:rsidRDefault="00FC4FDC" w:rsidP="00A54774">
            <w:pPr>
              <w:pStyle w:val="a0"/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Через обучение профессий к развитию творческих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обучающихся……………………………………………………………..</w:t>
            </w:r>
          </w:p>
        </w:tc>
        <w:tc>
          <w:tcPr>
            <w:tcW w:w="556" w:type="dxa"/>
          </w:tcPr>
          <w:p w:rsidR="00FC4FDC" w:rsidRDefault="00FC4FDC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54AA" w:rsidRDefault="00F51361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FC4FDC" w:rsidTr="002C0F24">
        <w:tc>
          <w:tcPr>
            <w:tcW w:w="463" w:type="dxa"/>
          </w:tcPr>
          <w:p w:rsidR="00FC4FDC" w:rsidRDefault="00FC4FDC" w:rsidP="00A54774">
            <w:pPr>
              <w:pStyle w:val="a0"/>
              <w:spacing w:after="0" w:line="360" w:lineRule="auto"/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8552" w:type="dxa"/>
          </w:tcPr>
          <w:p w:rsidR="00FC4FDC" w:rsidRDefault="00FC4FDC" w:rsidP="00A54774">
            <w:pPr>
              <w:pStyle w:val="a0"/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Педагогическое мастерство как условие эффективности  работы по развитию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обучающихся………………………………….</w:t>
            </w:r>
          </w:p>
        </w:tc>
        <w:tc>
          <w:tcPr>
            <w:tcW w:w="556" w:type="dxa"/>
          </w:tcPr>
          <w:p w:rsidR="00FC4FDC" w:rsidRDefault="00FC4FDC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54AA" w:rsidRDefault="009C54AA" w:rsidP="00F51361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5136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FC4FDC" w:rsidTr="002C0F24">
        <w:tc>
          <w:tcPr>
            <w:tcW w:w="463" w:type="dxa"/>
          </w:tcPr>
          <w:p w:rsidR="00FC4FDC" w:rsidRDefault="00FC4FDC" w:rsidP="00A54774">
            <w:pPr>
              <w:pStyle w:val="a0"/>
              <w:spacing w:after="0" w:line="360" w:lineRule="auto"/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8552" w:type="dxa"/>
          </w:tcPr>
          <w:p w:rsidR="00FC4FDC" w:rsidRDefault="00FC4FDC" w:rsidP="00A54774">
            <w:pPr>
              <w:pStyle w:val="a0"/>
              <w:spacing w:after="0" w:line="36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80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технического творчества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на уроках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proofErr w:type="gramEnd"/>
          </w:p>
        </w:tc>
        <w:tc>
          <w:tcPr>
            <w:tcW w:w="556" w:type="dxa"/>
          </w:tcPr>
          <w:p w:rsidR="00FC4FDC" w:rsidRDefault="00FC4FDC" w:rsidP="00A54774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54AA" w:rsidRDefault="009C54AA" w:rsidP="00F51361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5136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C0F24" w:rsidTr="002C0F24">
        <w:tc>
          <w:tcPr>
            <w:tcW w:w="9015" w:type="dxa"/>
            <w:gridSpan w:val="2"/>
          </w:tcPr>
          <w:p w:rsidR="002C0F24" w:rsidRPr="001808F4" w:rsidRDefault="002C0F24" w:rsidP="00A54774">
            <w:pPr>
              <w:pStyle w:val="a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56" w:type="dxa"/>
          </w:tcPr>
          <w:p w:rsidR="002C0F24" w:rsidRDefault="002C0F24" w:rsidP="00F51361">
            <w:pPr>
              <w:pStyle w:val="a0"/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5136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C4FDC" w:rsidRPr="00FC4FDC" w:rsidRDefault="00FC4FDC" w:rsidP="00A54774">
      <w:pPr>
        <w:pStyle w:val="a0"/>
        <w:spacing w:after="0" w:line="36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C814B0" w:rsidRDefault="00C814B0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2C0F24" w:rsidRDefault="002C0F24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2C0F24" w:rsidRDefault="002C0F24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2C0F24" w:rsidRDefault="002C0F24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9C54AA" w:rsidP="00A54774">
      <w:pPr>
        <w:pStyle w:val="a0"/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C54AA" w:rsidRDefault="00FC4FDC" w:rsidP="00F51361">
      <w:pPr>
        <w:pStyle w:val="a0"/>
        <w:spacing w:after="0" w:line="312" w:lineRule="auto"/>
        <w:ind w:left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C4F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1 ФОРМИРОВАНИЕ ТВОРЧЕСКОГО ПОТЕНЦИАЛА </w:t>
      </w:r>
    </w:p>
    <w:p w:rsidR="00C814B0" w:rsidRDefault="00FC4FDC" w:rsidP="00F51361">
      <w:pPr>
        <w:pStyle w:val="a0"/>
        <w:spacing w:after="0" w:line="312" w:lineRule="auto"/>
        <w:ind w:left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</w:t>
      </w:r>
      <w:r w:rsidRPr="00FC4FDC">
        <w:rPr>
          <w:rStyle w:val="a6"/>
          <w:rFonts w:ascii="Times New Roman" w:hAnsi="Times New Roman" w:cs="Times New Roman"/>
          <w:b w:val="0"/>
          <w:sz w:val="28"/>
          <w:szCs w:val="28"/>
        </w:rPr>
        <w:t>УЧАЩИХСЯ В ОСНОВЕ ОБРАЗОВАТЕЛЬНОГО ПРОЦЕССА</w:t>
      </w:r>
    </w:p>
    <w:p w:rsidR="00FC4FDC" w:rsidRPr="00FC4FDC" w:rsidRDefault="00FC4FDC" w:rsidP="00F51361">
      <w:pPr>
        <w:pStyle w:val="a0"/>
        <w:spacing w:after="0" w:line="312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Pr="001808F4" w:rsidRDefault="00C814B0" w:rsidP="00F51361">
      <w:pPr>
        <w:pStyle w:val="a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8F4">
        <w:rPr>
          <w:rFonts w:ascii="Times New Roman" w:hAnsi="Times New Roman" w:cs="Times New Roman"/>
          <w:sz w:val="28"/>
          <w:szCs w:val="28"/>
        </w:rPr>
        <w:t>Развитие творческого потенциала обучаемых можно отнести к одной из наиболее актуальных задач педагогики.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Л.С. Выготский формулировал эту задачу так: «Жизнь </w:t>
      </w:r>
      <w:r w:rsidR="00A54774">
        <w:rPr>
          <w:rFonts w:ascii="Times New Roman" w:hAnsi="Times New Roman" w:cs="Times New Roman"/>
          <w:sz w:val="28"/>
          <w:szCs w:val="28"/>
        </w:rPr>
        <w:t>–</w:t>
      </w:r>
      <w:r w:rsidRPr="001808F4">
        <w:rPr>
          <w:rFonts w:ascii="Times New Roman" w:hAnsi="Times New Roman" w:cs="Times New Roman"/>
          <w:sz w:val="28"/>
          <w:szCs w:val="28"/>
        </w:rPr>
        <w:t xml:space="preserve"> это система творчества, постоянного напряжения и преодоления, постоянного комбинирования и создания новых форм поведения». Важной педагогической задачей образовательной системы является поддержка и развитие интеллектуально-творческого потенциала </w:t>
      </w:r>
      <w:r w:rsidR="00D05770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щихся, поскольку развитие и воспитание одаренных и талантливых решает насущную задачу формирования творческого потенциала общества, обеспечивает возможности интенсивного социального и научно-технического прогресса, дальнейшего развития культуры, всех областей производства и социальной жизни. Подготовить будущих рабочих и специалистов к развитию творческих способностей – это значит избежать трафаретности и ремесленничества в их будущей самостоятельной деятельности, способствовать развитию собственной креативности обучающихся</w:t>
      </w:r>
      <w:r w:rsidR="00A54774">
        <w:rPr>
          <w:rFonts w:ascii="Times New Roman" w:hAnsi="Times New Roman" w:cs="Times New Roman"/>
          <w:sz w:val="28"/>
          <w:szCs w:val="28"/>
        </w:rPr>
        <w:t>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Своевременное выявление и создание условий для стимулирования </w:t>
      </w:r>
      <w:r w:rsidR="00D05770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 к различным видам деятельности, поддержка одаренных являются важнейшей задачей. Чёткая и продуманная организация образовательного процесса оказывает на ребят существенное воспитательное влияние, способствует формированию творческого потенциала будущих рабочих и специалистов.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Программы урочной и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 работы отличаются высоким уровнем насыщенности содержания, изучением широких тем,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 деятельностью, качественным уровнем задач, позволяющих развивать творческое, критическое и логическое мышление.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Формы развития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строятся на основе индивидуализации и дифференциации образовательного процесса. Индивидуально-личностная основа деятельности позволяет удовлетворять запросы конкретных ребят, используя потенциал их возможностей.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Выделяю следующие формы деятельности:</w:t>
      </w:r>
    </w:p>
    <w:p w:rsidR="00C814B0" w:rsidRPr="001808F4" w:rsidRDefault="00C814B0" w:rsidP="00F51361">
      <w:pPr>
        <w:pStyle w:val="a0"/>
        <w:numPr>
          <w:ilvl w:val="0"/>
          <w:numId w:val="3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творческого развития; </w:t>
      </w:r>
    </w:p>
    <w:p w:rsidR="00C814B0" w:rsidRPr="001808F4" w:rsidRDefault="00C814B0" w:rsidP="00F51361">
      <w:pPr>
        <w:pStyle w:val="a0"/>
        <w:numPr>
          <w:ilvl w:val="0"/>
          <w:numId w:val="3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система творческих конкурсов </w:t>
      </w:r>
    </w:p>
    <w:p w:rsidR="00C814B0" w:rsidRPr="001808F4" w:rsidRDefault="00C814B0" w:rsidP="00F51361">
      <w:pPr>
        <w:pStyle w:val="a0"/>
        <w:numPr>
          <w:ilvl w:val="0"/>
          <w:numId w:val="3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научно-практические конференции и семинары. </w:t>
      </w:r>
    </w:p>
    <w:p w:rsidR="00A5477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Важным условием развития творческих способностей является содержание программного материала, демонстрирующего различные аспекты человеческой индивидуальности. В образовательный проце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ючены диалогические, дискуссионные формы работы, содействующие раскрытию индивидуальности, формированию профессиональных навыков личности, расширению арсенала мыслительной техники, богатству эмоционально-чувствительного мира. 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Среди них:</w:t>
      </w:r>
    </w:p>
    <w:p w:rsidR="00C814B0" w:rsidRPr="001808F4" w:rsidRDefault="00C814B0" w:rsidP="00F51361">
      <w:pPr>
        <w:pStyle w:val="a0"/>
        <w:numPr>
          <w:ilvl w:val="0"/>
          <w:numId w:val="4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групповая дискуссия; </w:t>
      </w:r>
    </w:p>
    <w:p w:rsidR="00C814B0" w:rsidRPr="001808F4" w:rsidRDefault="00C814B0" w:rsidP="00F51361">
      <w:pPr>
        <w:pStyle w:val="a0"/>
        <w:numPr>
          <w:ilvl w:val="0"/>
          <w:numId w:val="4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форум; </w:t>
      </w:r>
    </w:p>
    <w:p w:rsidR="00C814B0" w:rsidRPr="001808F4" w:rsidRDefault="00C814B0" w:rsidP="00F51361">
      <w:pPr>
        <w:pStyle w:val="a0"/>
        <w:numPr>
          <w:ilvl w:val="0"/>
          <w:numId w:val="4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деловая беседа; </w:t>
      </w:r>
    </w:p>
    <w:p w:rsidR="00C814B0" w:rsidRPr="001808F4" w:rsidRDefault="00C814B0" w:rsidP="00F51361">
      <w:pPr>
        <w:pStyle w:val="a0"/>
        <w:numPr>
          <w:ilvl w:val="0"/>
          <w:numId w:val="4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турниры; </w:t>
      </w:r>
    </w:p>
    <w:p w:rsidR="00C814B0" w:rsidRPr="001808F4" w:rsidRDefault="00C814B0" w:rsidP="00F51361">
      <w:pPr>
        <w:pStyle w:val="a0"/>
        <w:numPr>
          <w:ilvl w:val="0"/>
          <w:numId w:val="4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аукцион идей. </w:t>
      </w:r>
    </w:p>
    <w:p w:rsidR="00A54774" w:rsidRDefault="00A54774" w:rsidP="00F51361">
      <w:pPr>
        <w:pStyle w:val="a0"/>
        <w:spacing w:after="0" w:line="312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F51361" w:rsidRDefault="00F51361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>2 ПРОДУКТИВНЫЕ ТЕХНОЛО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ГИИ В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ПРОИЗВОДСТВЕННОМ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14B0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ОБУЧЕНИИ</w:t>
      </w:r>
      <w:proofErr w:type="gramEnd"/>
    </w:p>
    <w:p w:rsidR="00A54774" w:rsidRP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На сегодняшний день задача формирования готовности обучающихся к развитию творческих способностей стала актуальной для моей профессиональной </w:t>
      </w:r>
      <w:r w:rsidR="006C46E3">
        <w:rPr>
          <w:rFonts w:ascii="Times New Roman" w:hAnsi="Times New Roman" w:cs="Times New Roman"/>
          <w:sz w:val="28"/>
          <w:szCs w:val="28"/>
        </w:rPr>
        <w:t>деятельности</w:t>
      </w:r>
      <w:r w:rsidRPr="001808F4">
        <w:rPr>
          <w:rFonts w:ascii="Times New Roman" w:hAnsi="Times New Roman" w:cs="Times New Roman"/>
          <w:sz w:val="28"/>
          <w:szCs w:val="28"/>
        </w:rPr>
        <w:t>. Приоритетным направлением работы является создание условий для саморазвития и самореализации обучающихся, раскрытия их творческого потенциала, обеспечивающего способность принимать нестандартные решения, созидательную деятельность, успешное продвижение в профессиональной и иной сфере деятельности.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Организация производственного обучения базируется на основных принципах:</w:t>
      </w:r>
    </w:p>
    <w:p w:rsidR="00C814B0" w:rsidRPr="001808F4" w:rsidRDefault="00C814B0" w:rsidP="00F51361">
      <w:pPr>
        <w:pStyle w:val="a0"/>
        <w:numPr>
          <w:ilvl w:val="0"/>
          <w:numId w:val="5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обучение на уровне требований передовой техники производства; </w:t>
      </w:r>
    </w:p>
    <w:p w:rsidR="00C814B0" w:rsidRPr="001808F4" w:rsidRDefault="00C814B0" w:rsidP="00F51361">
      <w:pPr>
        <w:pStyle w:val="a0"/>
        <w:numPr>
          <w:ilvl w:val="0"/>
          <w:numId w:val="5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обучение на основе производительного труда; </w:t>
      </w:r>
    </w:p>
    <w:p w:rsidR="00C814B0" w:rsidRPr="001808F4" w:rsidRDefault="00C814B0" w:rsidP="00F51361">
      <w:pPr>
        <w:pStyle w:val="a0"/>
        <w:numPr>
          <w:ilvl w:val="0"/>
          <w:numId w:val="5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наглядность обучения; </w:t>
      </w:r>
    </w:p>
    <w:p w:rsidR="00C814B0" w:rsidRPr="001808F4" w:rsidRDefault="00C814B0" w:rsidP="00F51361">
      <w:pPr>
        <w:pStyle w:val="a0"/>
        <w:numPr>
          <w:ilvl w:val="0"/>
          <w:numId w:val="5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систематичность и последовательность в обучении; </w:t>
      </w:r>
    </w:p>
    <w:p w:rsidR="00C814B0" w:rsidRPr="001808F4" w:rsidRDefault="00C814B0" w:rsidP="00F51361">
      <w:pPr>
        <w:pStyle w:val="a0"/>
        <w:numPr>
          <w:ilvl w:val="0"/>
          <w:numId w:val="5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доступность и посильность обучения, учет возрастных и </w:t>
      </w:r>
      <w:r w:rsidRPr="001808F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обучаемых; </w:t>
      </w:r>
    </w:p>
    <w:p w:rsidR="00C814B0" w:rsidRPr="001808F4" w:rsidRDefault="00C814B0" w:rsidP="00F51361">
      <w:pPr>
        <w:pStyle w:val="a0"/>
        <w:numPr>
          <w:ilvl w:val="0"/>
          <w:numId w:val="5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прочность усвоения знаний и навыков. 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радиоэлектронной промышленности необходимы специалисты, мобильно реагирующие на освоение новых технологий, быстро адаптирующиеся в условиях производства, способные проявлять инициативу. В связи с этим возрастает значение использования в производственном обучении форм и методов деятельности обучающихся, позволяющих формировать творческое, профессиональное мышление, возможность самостоятельного применения знаний. Перед каждым занятием производственного обучения предусматривается объёмная подготовительная работа, это объясняется приобретением опыта в работе с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>. Личностно ориентированное обучение призвано обеспечить необходимые условия для развития индивидуальных способностей обучаемого.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Личностно ориентированное обучение предполагает использование разнообразных форм и методов организации учебной деятельности, позволяющих раскрывать субъектный опыт </w:t>
      </w:r>
      <w:r w:rsidR="006C46E3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При этом я ставлю новые задачи:</w:t>
      </w:r>
    </w:p>
    <w:p w:rsidR="00C814B0" w:rsidRPr="001808F4" w:rsidRDefault="00C814B0" w:rsidP="00F51361">
      <w:pPr>
        <w:pStyle w:val="a0"/>
        <w:numPr>
          <w:ilvl w:val="0"/>
          <w:numId w:val="6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создание атмосферы заинтересованности каждого обучающегося в работе группы; </w:t>
      </w:r>
    </w:p>
    <w:p w:rsidR="00C814B0" w:rsidRPr="001808F4" w:rsidRDefault="00C814B0" w:rsidP="00F51361">
      <w:pPr>
        <w:pStyle w:val="a0"/>
        <w:numPr>
          <w:ilvl w:val="0"/>
          <w:numId w:val="6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стимулирование обучающихся к высказываниям, использованию различных способов выполнения заданий без боязни ошибиться, получить неправильный ответ; </w:t>
      </w:r>
    </w:p>
    <w:p w:rsidR="00C814B0" w:rsidRPr="001808F4" w:rsidRDefault="00C814B0" w:rsidP="00F51361">
      <w:pPr>
        <w:pStyle w:val="a0"/>
        <w:numPr>
          <w:ilvl w:val="0"/>
          <w:numId w:val="6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использование в ходе урока дидактического материала, позволяющего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выбирать наиболее значимые для него вид и форму учебного содержания; </w:t>
      </w:r>
    </w:p>
    <w:p w:rsidR="00C814B0" w:rsidRPr="001808F4" w:rsidRDefault="00C814B0" w:rsidP="00F51361">
      <w:pPr>
        <w:pStyle w:val="a0"/>
        <w:numPr>
          <w:ilvl w:val="0"/>
          <w:numId w:val="6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оценка деятельности обучающегося не только по конечному результату (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), но и по процессу его достижения; </w:t>
      </w:r>
    </w:p>
    <w:p w:rsidR="00C814B0" w:rsidRPr="001808F4" w:rsidRDefault="00C814B0" w:rsidP="00F51361">
      <w:pPr>
        <w:pStyle w:val="a0"/>
        <w:numPr>
          <w:ilvl w:val="0"/>
          <w:numId w:val="6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поощрение стремления обучающегося находить свой способ решения задачи, анализировать способы работы других </w:t>
      </w:r>
      <w:r w:rsidR="006C46E3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 xml:space="preserve">щихся в ходе обучения, выбирать и осваивать наиболее рациональные; </w:t>
      </w:r>
    </w:p>
    <w:p w:rsidR="00C814B0" w:rsidRPr="001808F4" w:rsidRDefault="00C814B0" w:rsidP="00F51361">
      <w:pPr>
        <w:pStyle w:val="a0"/>
        <w:numPr>
          <w:ilvl w:val="0"/>
          <w:numId w:val="6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создание педагогических ситуаций общения на занятиях производственного обучения, позволяющих каждому обучающемуся проявлять инициативу, самостоятельность, избирательность в способах работы; создание обстановки для естественного самовыражения.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lastRenderedPageBreak/>
        <w:t>В технологиях, основанных на коллективном способе обучения, 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обучающихся и используемые при этом средства обучения. Преимущества такой технологии заключаются в следующем:</w:t>
      </w:r>
    </w:p>
    <w:p w:rsidR="00C814B0" w:rsidRPr="001808F4" w:rsidRDefault="00C814B0" w:rsidP="00F51361">
      <w:pPr>
        <w:pStyle w:val="a0"/>
        <w:numPr>
          <w:ilvl w:val="0"/>
          <w:numId w:val="7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Развиваются навыки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, включается работа памяти; </w:t>
      </w:r>
    </w:p>
    <w:p w:rsidR="00C814B0" w:rsidRPr="001808F4" w:rsidRDefault="00C814B0" w:rsidP="00F51361">
      <w:pPr>
        <w:pStyle w:val="a0"/>
        <w:numPr>
          <w:ilvl w:val="0"/>
          <w:numId w:val="7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Актуализируются полученные опыт и знания; </w:t>
      </w:r>
    </w:p>
    <w:p w:rsidR="00C814B0" w:rsidRPr="001808F4" w:rsidRDefault="00C814B0" w:rsidP="00F51361">
      <w:pPr>
        <w:pStyle w:val="a0"/>
        <w:numPr>
          <w:ilvl w:val="0"/>
          <w:numId w:val="7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Каждый обучающийся имеет возможность работать в индивидуальном темпе; </w:t>
      </w:r>
    </w:p>
    <w:p w:rsidR="00C814B0" w:rsidRPr="001808F4" w:rsidRDefault="00C814B0" w:rsidP="00F51361">
      <w:pPr>
        <w:pStyle w:val="a0"/>
        <w:numPr>
          <w:ilvl w:val="0"/>
          <w:numId w:val="7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Повышается ответственность за результат коллективной работы; </w:t>
      </w:r>
    </w:p>
    <w:p w:rsidR="00C814B0" w:rsidRPr="001808F4" w:rsidRDefault="00C814B0" w:rsidP="00F51361">
      <w:pPr>
        <w:pStyle w:val="a0"/>
        <w:numPr>
          <w:ilvl w:val="0"/>
          <w:numId w:val="7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Совершенствуются навыки логического мышления, последовательного изложения материала. 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Игровая форма занятий создается при помощи игровых приемов и ситуаций, которые позволяют активизировать познавательную деятельность обучающихся.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При планировании игры дидактическая цель превращается в игровую задачу, производственное обучение подчиняется правилам игры, учебный материал используется как средство для игры.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Большинству игр присущи четыре главные черты:</w:t>
      </w:r>
    </w:p>
    <w:p w:rsidR="00C814B0" w:rsidRPr="001808F4" w:rsidRDefault="00C814B0" w:rsidP="00F51361">
      <w:pPr>
        <w:pStyle w:val="a0"/>
        <w:numPr>
          <w:ilvl w:val="0"/>
          <w:numId w:val="8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Свободная развивающая деятельность; </w:t>
      </w:r>
    </w:p>
    <w:p w:rsidR="00C814B0" w:rsidRPr="001808F4" w:rsidRDefault="00C814B0" w:rsidP="00F51361">
      <w:pPr>
        <w:pStyle w:val="a0"/>
        <w:numPr>
          <w:ilvl w:val="0"/>
          <w:numId w:val="8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Творческий, очень активный характер этой деятельности; </w:t>
      </w:r>
    </w:p>
    <w:p w:rsidR="00C814B0" w:rsidRPr="001808F4" w:rsidRDefault="00C814B0" w:rsidP="00F51361">
      <w:pPr>
        <w:pStyle w:val="a0"/>
        <w:numPr>
          <w:ilvl w:val="0"/>
          <w:numId w:val="8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Эмоциональная приподнятость деятельности, соперничество, состязательность, конкуренция;  </w:t>
      </w:r>
    </w:p>
    <w:p w:rsidR="00C814B0" w:rsidRPr="001808F4" w:rsidRDefault="00C814B0" w:rsidP="00F51361">
      <w:pPr>
        <w:pStyle w:val="a0"/>
        <w:numPr>
          <w:ilvl w:val="0"/>
          <w:numId w:val="8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Наличие прямых или косвенных правил, отражающих содержание игры, логическую и временную последовательность ее развития. 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Значение игры невозможно исчерпать и оценить. Игра, являясь развлечением, отдыхом, способна перерасти в обучение, в творчество, в модель типа человеческих отношений и проявлений в труде.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Метод проектов – это метод обучения, позволяющий строить учебный процесс исходя из интересов обучающихся, дающий возможность ребенку проявить самостоятельность в планировании, организации и контроле своей учебно-познавательной деятельности. В основе метода проектов лежит развитие познавательных, творческих интересов, умений самостоятельно </w:t>
      </w:r>
      <w:r w:rsidRPr="001808F4">
        <w:rPr>
          <w:rFonts w:ascii="Times New Roman" w:hAnsi="Times New Roman" w:cs="Times New Roman"/>
          <w:sz w:val="28"/>
          <w:szCs w:val="28"/>
        </w:rPr>
        <w:lastRenderedPageBreak/>
        <w:t>конструировать свои знания, умений ориентироваться в информационном пространстве, развитие критического мышления.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8F4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деятельность обучающихся</w:t>
      </w:r>
      <w:r w:rsidR="006C46E3"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– индивидуальную, парную, групповую, которую ребята выполняют в течение определенного отрезка времени.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Этот метод органично сочетается с методом обучения в сотрудничестве, проблемным и исследовательским методом обучения.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Информационные технологии являются средством активизации познавательной деятельности и творческого потенциала учащихся.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Разнообразный иллюстративный материал, мультимедийные и интерактивные модели поднимают процесс производственного обучения на качественно новый уровень. Нельзя сбрасывать со счетов и психологический фактор: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обучающемуся намного интереснее воспринимать информацию именно в такой форме, нежели при помощи устаревших схем и таблиц. При использовании компьютера на уроке информация представляется не статичной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неозвученной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 картинкой, а динамичными видео- и звукорядом, что значительно повышает эффективность усвоения материала.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Технология обучения в сотрудничестве в значительной мере может быть реализована при групповой работе с использованием компьютера и других технических средств. Обучающие программы и компьютерные модели, виртуальные лабораторные работы, создание мультимедийных презентаций как нельзя лучше подходят для совместной работы пар или групп обучающихся. При этом участники работы могут выполнять как однотипные задания, взаимно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контролируя или заменяя друг друга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>, так и отдельные этапы общей работы.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При выполнении заданий в парах или группах не требуется одинакового уровня владения техническими средствами, в процессе совместной работы происходит и совершенствование практических навыков более «слабых» в этом отношении обучающихся.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Все члены рабочей группы заинтересованы в общем результате, поэтому неизбежно и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 не только по предмету проекта, но и по вопросам эффективного использования вычислительной техники и соответствующих информационных технологий.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Работа над проектом побуждает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808F4">
        <w:rPr>
          <w:rFonts w:ascii="Times New Roman" w:hAnsi="Times New Roman" w:cs="Times New Roman"/>
          <w:sz w:val="28"/>
          <w:szCs w:val="28"/>
        </w:rPr>
        <w:t xml:space="preserve">к глубокому изучению </w:t>
      </w:r>
      <w:r w:rsidRPr="001808F4">
        <w:rPr>
          <w:rFonts w:ascii="Times New Roman" w:hAnsi="Times New Roman" w:cs="Times New Roman"/>
          <w:sz w:val="28"/>
          <w:szCs w:val="28"/>
        </w:rPr>
        <w:lastRenderedPageBreak/>
        <w:t>какой-либо темы курса и освоению новых программ и программных продуктов, использованию новейших информационных и коммуникационных технологий. Несомненно, что здесь решаются многие задачи личностно-ориентированного обучения.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Технология развивающего обучения обеспечивает кроме знаний, умений и навыков, способы самостоятельного постижения знаний на уроках производственного обучения. Только тогда эти знания помогают развитию способностей в процессе осуществления самостоятельной познавательной деятельности, а также обеспечению эмоционально-ценностного отношения к содержанию и процессу образования, формированию гуманистической направленности личности.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Такой подход культивирует творческое отношение к деятельности, формирует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 умения, способствует овладению средствами и способами мышления, развивает воображение, внимание, память, волю, формирует культуру общения.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Применение развивающего обучения направлено на подготовку </w:t>
      </w:r>
      <w:proofErr w:type="gramStart"/>
      <w:r w:rsidR="00A54774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к самообразованию, самоопределению, саморазвитию.</w:t>
      </w:r>
    </w:p>
    <w:p w:rsidR="00A54774" w:rsidRDefault="00A54774" w:rsidP="00F51361">
      <w:pPr>
        <w:pStyle w:val="a0"/>
        <w:spacing w:after="0" w:line="312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3 ЧЕРЕЗ ОБУЧЕНИЕ ПРОФЕССИЙ К РАЗВИТИЮ ТВОРЧЕСКИХ </w:t>
      </w:r>
    </w:p>
    <w:p w:rsidR="00C814B0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КАЧЕСТВ ОБУЧАЮЩИХСЯ</w:t>
      </w:r>
    </w:p>
    <w:p w:rsidR="00A54774" w:rsidRP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Пробуждение интереса к профессии под влиянием производственного обучения составляют одну из важнейших предпосылок развития творческого потенциала учащихся, их профессиональной направленности.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Профессиональное обучение готовит специалиста к труду в заранее избранной им сфере деятельности и потому в первую очередь должно отвечать ее специфике. Главное в профессиональном образовании не объем усваиваемой информации, а умение творчески ее использовать, находить, усваивать и применять в практической деятельности. Недаром говорят: «Творчество доступно любому человеку, каким бы делом он ни занимался» (Л.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>).</w:t>
      </w:r>
    </w:p>
    <w:p w:rsidR="00C814B0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На уроках производственного обучения по специальности «</w:t>
      </w:r>
      <w:r>
        <w:rPr>
          <w:rFonts w:ascii="Times New Roman" w:hAnsi="Times New Roman" w:cs="Times New Roman"/>
          <w:sz w:val="28"/>
          <w:szCs w:val="28"/>
        </w:rPr>
        <w:t>Монтажник радиоэлектронной аппаратуры и приборов</w:t>
      </w:r>
      <w:r w:rsidRPr="001808F4">
        <w:rPr>
          <w:rFonts w:ascii="Times New Roman" w:hAnsi="Times New Roman" w:cs="Times New Roman"/>
          <w:sz w:val="28"/>
          <w:szCs w:val="28"/>
        </w:rPr>
        <w:t xml:space="preserve">» я применяю игровые, </w:t>
      </w:r>
      <w:r w:rsidRPr="001808F4">
        <w:rPr>
          <w:rFonts w:ascii="Times New Roman" w:hAnsi="Times New Roman" w:cs="Times New Roman"/>
          <w:sz w:val="28"/>
          <w:szCs w:val="28"/>
        </w:rPr>
        <w:lastRenderedPageBreak/>
        <w:t>компьютерные технологии, которые позволяют формировать творческую активность, умение работать в группах, способствуют развитию технологического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8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Для достижения наилучшего результата используется технология деловой игры, во время которой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808F4">
        <w:rPr>
          <w:rFonts w:ascii="Times New Roman" w:hAnsi="Times New Roman" w:cs="Times New Roman"/>
          <w:sz w:val="28"/>
          <w:szCs w:val="28"/>
        </w:rPr>
        <w:t>не только воспринимают новый материал, но и успешно закрепляют полученные знания. Включение игры в производственное обучение создаёт объективные предпосылки для концентрации внимания, стимулирования познавательной активности, совершенствования творческих способностей. Правильно организованная игра обеспечивает преобладание проблемных методов, поскольку делает возможным более полный учет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808F4">
        <w:rPr>
          <w:rFonts w:ascii="Times New Roman" w:hAnsi="Times New Roman" w:cs="Times New Roman"/>
          <w:sz w:val="28"/>
          <w:szCs w:val="28"/>
        </w:rPr>
        <w:t xml:space="preserve">, повышает управляемость учебного процесса. Для приближения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1808F4">
        <w:rPr>
          <w:rFonts w:ascii="Times New Roman" w:hAnsi="Times New Roman" w:cs="Times New Roman"/>
          <w:sz w:val="28"/>
          <w:szCs w:val="28"/>
        </w:rPr>
        <w:t>к реальным производственным условиям я  использую дидактические игры. Например, на уроках производствен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1808F4">
        <w:rPr>
          <w:rFonts w:ascii="Times New Roman" w:hAnsi="Times New Roman" w:cs="Times New Roman"/>
          <w:sz w:val="28"/>
          <w:szCs w:val="28"/>
        </w:rPr>
        <w:t>по теме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Полупроводниковые приборы»,</w:t>
      </w:r>
      <w:r w:rsidR="00A54774"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 xml:space="preserve">игра является иллюстрацией деятельности рабочих и специалистов.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808F4">
        <w:rPr>
          <w:rFonts w:ascii="Times New Roman" w:hAnsi="Times New Roman" w:cs="Times New Roman"/>
          <w:sz w:val="28"/>
          <w:szCs w:val="28"/>
        </w:rPr>
        <w:t>группы распределяются роли технолога, мастера цеха, инженера по ТБ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 xml:space="preserve">В роли начальника цеха выступает мастер производственного обучения, который знакомит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808F4">
        <w:rPr>
          <w:rFonts w:ascii="Times New Roman" w:hAnsi="Times New Roman" w:cs="Times New Roman"/>
          <w:sz w:val="28"/>
          <w:szCs w:val="28"/>
        </w:rPr>
        <w:t>с функциональными обязанностями должностных лиц, распределяет роли, ставит задачи. В конце урока демонстрируются лучшие работы, указываются типичные ошибки, пути устранения, выставляются оценки.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Использование проблемного метода на уроках производственного обучения способствует формированию навыков самостоятельной учебной деятельности, повышает интерес и мотивацию к учению, развивает творческие способности, что в итоге приводит к глубокому и прочному усвоению изученного материала.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В целях приближения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808F4">
        <w:rPr>
          <w:rFonts w:ascii="Times New Roman" w:hAnsi="Times New Roman" w:cs="Times New Roman"/>
          <w:sz w:val="28"/>
          <w:szCs w:val="28"/>
        </w:rPr>
        <w:t>к реальным производственным условиям</w:t>
      </w:r>
      <w:r>
        <w:rPr>
          <w:rFonts w:ascii="Times New Roman" w:hAnsi="Times New Roman" w:cs="Times New Roman"/>
          <w:sz w:val="28"/>
          <w:szCs w:val="28"/>
        </w:rPr>
        <w:t xml:space="preserve"> я организовываю</w:t>
      </w:r>
      <w:r w:rsidRPr="001808F4">
        <w:rPr>
          <w:rFonts w:ascii="Times New Roman" w:hAnsi="Times New Roman" w:cs="Times New Roman"/>
          <w:sz w:val="28"/>
          <w:szCs w:val="28"/>
        </w:rPr>
        <w:t xml:space="preserve"> проведение производственного обучения таким образом, чтобы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1808F4">
        <w:rPr>
          <w:rFonts w:ascii="Times New Roman" w:hAnsi="Times New Roman" w:cs="Times New Roman"/>
          <w:sz w:val="28"/>
          <w:szCs w:val="28"/>
        </w:rPr>
        <w:t>самостоятельно проделали полный производственный цикл работ.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Современные уроки производственного обучения отличаются от традиционных содержанием, организационно-методической стороной, применением ТСО, активных методов обучения, уровнем активизации познавательной деятельности, темпом прохождения материала, высоким </w:t>
      </w:r>
      <w:r w:rsidRPr="001808F4">
        <w:rPr>
          <w:rFonts w:ascii="Times New Roman" w:hAnsi="Times New Roman" w:cs="Times New Roman"/>
          <w:sz w:val="28"/>
          <w:szCs w:val="28"/>
        </w:rPr>
        <w:lastRenderedPageBreak/>
        <w:t>уровнем мотивации учебной деятельности. Главное, что должно отличать урок в услови</w:t>
      </w:r>
      <w:r w:rsidR="006C46E3">
        <w:rPr>
          <w:rFonts w:ascii="Times New Roman" w:hAnsi="Times New Roman" w:cs="Times New Roman"/>
          <w:sz w:val="28"/>
          <w:szCs w:val="28"/>
        </w:rPr>
        <w:t xml:space="preserve">ях реформы от традиционности,  - </w:t>
      </w:r>
      <w:r w:rsidRPr="001808F4">
        <w:rPr>
          <w:rFonts w:ascii="Times New Roman" w:hAnsi="Times New Roman" w:cs="Times New Roman"/>
          <w:sz w:val="28"/>
          <w:szCs w:val="28"/>
        </w:rPr>
        <w:t xml:space="preserve">это его высокий конечный результат, то есть усвоение непосредственно на уроке основного содержания, формирование профессиональных умений и навыков, успешное решение задач воспитания и общего развития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814B0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Большое практическое значение имеет воспитание в процессе производственного обучения конкретно профессиональных важных качеств, необходимых будущим молодым рабочим.</w:t>
      </w: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4 ПЕДАГОГИЧЕСКОЕ МАСТЕРСТВО КАК УСЛОВИЕ </w:t>
      </w: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>ЭФФЕКТИВНОСТИ РАБОТЫ ПО РА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ЗВИТИЮ СПОСОБНОСТЕЙ </w:t>
      </w:r>
    </w:p>
    <w:p w:rsidR="00C814B0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ОБУЧАЮЩИХСЯ</w:t>
      </w:r>
    </w:p>
    <w:p w:rsidR="00A54774" w:rsidRPr="00A54774" w:rsidRDefault="00A54774" w:rsidP="00F51361">
      <w:pPr>
        <w:pStyle w:val="a0"/>
        <w:spacing w:after="0" w:line="312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Природная энергия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1808F4">
        <w:rPr>
          <w:rFonts w:ascii="Times New Roman" w:hAnsi="Times New Roman" w:cs="Times New Roman"/>
          <w:sz w:val="28"/>
          <w:szCs w:val="28"/>
        </w:rPr>
        <w:t xml:space="preserve">, как правило, требует выхода, поэтому одна из </w:t>
      </w:r>
      <w:r>
        <w:rPr>
          <w:rFonts w:ascii="Times New Roman" w:hAnsi="Times New Roman" w:cs="Times New Roman"/>
          <w:sz w:val="28"/>
          <w:szCs w:val="28"/>
        </w:rPr>
        <w:t xml:space="preserve">главных моих </w:t>
      </w:r>
      <w:r w:rsidRPr="001808F4">
        <w:rPr>
          <w:rFonts w:ascii="Times New Roman" w:hAnsi="Times New Roman" w:cs="Times New Roman"/>
          <w:sz w:val="28"/>
          <w:szCs w:val="28"/>
        </w:rPr>
        <w:t>задач</w:t>
      </w:r>
      <w:r w:rsidR="00A54774"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– организовать творческую деятельность, которая будет способствовать развитию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Pr="001808F4">
        <w:rPr>
          <w:rFonts w:ascii="Times New Roman" w:hAnsi="Times New Roman" w:cs="Times New Roman"/>
          <w:sz w:val="28"/>
          <w:szCs w:val="28"/>
        </w:rPr>
        <w:t>Развитие творческих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808F4">
        <w:rPr>
          <w:rFonts w:ascii="Times New Roman" w:hAnsi="Times New Roman" w:cs="Times New Roman"/>
          <w:sz w:val="28"/>
          <w:szCs w:val="28"/>
        </w:rPr>
        <w:t xml:space="preserve"> тесно связано с ростом и развитием творческих возможностей самого мастера. 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</w:t>
      </w:r>
      <w:r w:rsidRPr="001808F4">
        <w:rPr>
          <w:rFonts w:ascii="Times New Roman" w:hAnsi="Times New Roman" w:cs="Times New Roman"/>
          <w:sz w:val="28"/>
          <w:szCs w:val="28"/>
        </w:rPr>
        <w:t>направлена на разработку гибких индивидуализированных программ, создание теплой, эмоционально-безопасной атмосферы в учебной группе, проявлении уважения к 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808F4">
        <w:rPr>
          <w:rFonts w:ascii="Times New Roman" w:hAnsi="Times New Roman" w:cs="Times New Roman"/>
          <w:sz w:val="28"/>
          <w:szCs w:val="28"/>
        </w:rPr>
        <w:t>, поощрении творчества и работы воображения, стимулирование умственных процессов.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1808F4">
        <w:rPr>
          <w:rFonts w:ascii="Times New Roman" w:hAnsi="Times New Roman" w:cs="Times New Roman"/>
          <w:sz w:val="28"/>
          <w:szCs w:val="28"/>
        </w:rPr>
        <w:t xml:space="preserve">компетентности  в значительной мере определяет качество подготовки </w:t>
      </w:r>
      <w:r w:rsidR="006C46E3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щихся, будущих рабочих современного производства: мобильных, конкурентоспособных, готовых к эффективной работе.</w:t>
      </w:r>
    </w:p>
    <w:p w:rsidR="00C814B0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мне приходиться </w:t>
      </w:r>
      <w:r w:rsidRPr="001808F4">
        <w:rPr>
          <w:rFonts w:ascii="Times New Roman" w:hAnsi="Times New Roman" w:cs="Times New Roman"/>
          <w:sz w:val="28"/>
          <w:szCs w:val="28"/>
        </w:rPr>
        <w:t>постоянно совершенствовать свои знания и умения, заниматься самообразованием, обладать многогранностью интересов, вызывать интерес к своему предмету, владеть персептивными способностями, культурой речи, четко, грамотно, содержательно, ярко и убедительно излагать учебный материал, быть заинтересованными в успехах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808F4">
        <w:rPr>
          <w:rFonts w:ascii="Times New Roman" w:hAnsi="Times New Roman" w:cs="Times New Roman"/>
          <w:sz w:val="28"/>
          <w:szCs w:val="28"/>
        </w:rPr>
        <w:t>.</w:t>
      </w: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74" w:rsidRDefault="00A54774" w:rsidP="00F51361">
      <w:pPr>
        <w:pStyle w:val="a0"/>
        <w:spacing w:after="0" w:line="312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  <w:r w:rsidR="009C54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РАЗВИТИЕ ТЕХНИЧЕСКОГО ТВОРЧЕСТВА </w:t>
      </w:r>
      <w:proofErr w:type="gramStart"/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14B0" w:rsidRDefault="009C54AA" w:rsidP="00F51361">
      <w:pPr>
        <w:pStyle w:val="a0"/>
        <w:spacing w:after="0" w:line="312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774"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t>НА УРОКАХ ПРОИЗВОДСТВЕННОГО ОБУЧЕНИЯ</w:t>
      </w:r>
    </w:p>
    <w:p w:rsidR="00A54774" w:rsidRPr="00A54774" w:rsidRDefault="00A54774" w:rsidP="00F51361">
      <w:pPr>
        <w:pStyle w:val="a0"/>
        <w:spacing w:after="0" w:line="312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Развитие технического мышления </w:t>
      </w:r>
      <w:r w:rsidR="006C46E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начинается на уроках специальн</w:t>
      </w:r>
      <w:r w:rsidR="006C46E3">
        <w:rPr>
          <w:rFonts w:ascii="Times New Roman" w:hAnsi="Times New Roman" w:cs="Times New Roman"/>
          <w:sz w:val="28"/>
          <w:szCs w:val="28"/>
        </w:rPr>
        <w:t>ых</w:t>
      </w:r>
      <w:r w:rsidRPr="001808F4">
        <w:rPr>
          <w:rFonts w:ascii="Times New Roman" w:hAnsi="Times New Roman" w:cs="Times New Roman"/>
          <w:sz w:val="28"/>
          <w:szCs w:val="28"/>
        </w:rPr>
        <w:t xml:space="preserve"> </w:t>
      </w:r>
      <w:r w:rsidR="006C46E3">
        <w:rPr>
          <w:rFonts w:ascii="Times New Roman" w:hAnsi="Times New Roman" w:cs="Times New Roman"/>
          <w:sz w:val="28"/>
          <w:szCs w:val="28"/>
        </w:rPr>
        <w:t>дисциплин</w:t>
      </w:r>
      <w:r w:rsidRPr="001808F4">
        <w:rPr>
          <w:rFonts w:ascii="Times New Roman" w:hAnsi="Times New Roman" w:cs="Times New Roman"/>
          <w:sz w:val="28"/>
          <w:szCs w:val="28"/>
        </w:rPr>
        <w:t>, где перед воспитанниками преподаватель ставит определенные творческие задачи, которые на уроках производственного обучения заканчиваются воплощением творческого образа</w:t>
      </w:r>
      <w:r w:rsidR="00A54774">
        <w:rPr>
          <w:rFonts w:ascii="Times New Roman" w:hAnsi="Times New Roman" w:cs="Times New Roman"/>
          <w:sz w:val="28"/>
          <w:szCs w:val="28"/>
        </w:rPr>
        <w:t xml:space="preserve"> –</w:t>
      </w:r>
      <w:r w:rsidRPr="001808F4">
        <w:rPr>
          <w:rFonts w:ascii="Times New Roman" w:hAnsi="Times New Roman" w:cs="Times New Roman"/>
          <w:sz w:val="28"/>
          <w:szCs w:val="28"/>
        </w:rPr>
        <w:t xml:space="preserve"> идеи в материальную, предметную форму в зависимости от уровня сложности</w:t>
      </w:r>
      <w:r w:rsidR="00A54774">
        <w:rPr>
          <w:rFonts w:ascii="Times New Roman" w:hAnsi="Times New Roman" w:cs="Times New Roman"/>
          <w:sz w:val="28"/>
          <w:szCs w:val="28"/>
        </w:rPr>
        <w:t xml:space="preserve">. </w:t>
      </w:r>
      <w:r w:rsidRPr="001808F4">
        <w:rPr>
          <w:rFonts w:ascii="Times New Roman" w:hAnsi="Times New Roman" w:cs="Times New Roman"/>
          <w:sz w:val="28"/>
          <w:szCs w:val="28"/>
        </w:rPr>
        <w:t xml:space="preserve">Непременным условием для нормального процесса обучения </w:t>
      </w:r>
      <w:r w:rsidR="006C46E3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 профессии является полное и своевременное обеспечение их рабочих мест материалами, инструментами, приборами.</w:t>
      </w:r>
      <w:r w:rsidR="00A54774"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Кроме профессионально важных качеств будущего специалиста, огромное значение имеет развитие творческих способностей человека, которые и позволят выпускникам стать конкурентно-способными, быстро адаптироваться к изменившимся экономическим условиям.</w:t>
      </w:r>
      <w:r w:rsidR="00A5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Творчество предполагает поиски новых, оригинальных путей решения тех или иных задач. Изучение окружающей действительности во время производственного обучения и в ходе экскурсий в мастерские дает будущим специалистам материал для сравнения, побуждает к творческому поиску.</w:t>
      </w:r>
      <w:r w:rsidR="00A5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7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На уроках производственного обучения должно присутствовать взаимное творчество мастера и </w:t>
      </w:r>
      <w:r w:rsidR="006C46E3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6C46E3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 xml:space="preserve">щихся, а </w:t>
      </w:r>
      <w:r w:rsidR="006C46E3" w:rsidRPr="001808F4">
        <w:rPr>
          <w:rFonts w:ascii="Times New Roman" w:hAnsi="Times New Roman" w:cs="Times New Roman"/>
          <w:sz w:val="28"/>
          <w:szCs w:val="28"/>
        </w:rPr>
        <w:t>это,</w:t>
      </w:r>
      <w:r w:rsidRPr="001808F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C46E3" w:rsidRPr="001808F4">
        <w:rPr>
          <w:rFonts w:ascii="Times New Roman" w:hAnsi="Times New Roman" w:cs="Times New Roman"/>
          <w:sz w:val="28"/>
          <w:szCs w:val="28"/>
        </w:rPr>
        <w:t>всего,</w:t>
      </w:r>
      <w:r w:rsidRPr="001808F4">
        <w:rPr>
          <w:rFonts w:ascii="Times New Roman" w:hAnsi="Times New Roman" w:cs="Times New Roman"/>
          <w:sz w:val="28"/>
          <w:szCs w:val="28"/>
        </w:rPr>
        <w:t xml:space="preserve"> способствует возникновению между ними доверия, заинтересованности ученика и его веры в успех.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Для развития технического творчества </w:t>
      </w:r>
      <w:proofErr w:type="gramStart"/>
      <w:r w:rsidR="00A54774">
        <w:rPr>
          <w:rFonts w:ascii="Times New Roman" w:hAnsi="Times New Roman" w:cs="Times New Roman"/>
          <w:sz w:val="28"/>
          <w:szCs w:val="28"/>
        </w:rPr>
        <w:t>об</w:t>
      </w:r>
      <w:r w:rsidRPr="001808F4">
        <w:rPr>
          <w:rFonts w:ascii="Times New Roman" w:hAnsi="Times New Roman" w:cs="Times New Roman"/>
          <w:sz w:val="28"/>
          <w:szCs w:val="28"/>
        </w:rPr>
        <w:t>уча</w:t>
      </w:r>
      <w:r w:rsidR="00A54774">
        <w:rPr>
          <w:rFonts w:ascii="Times New Roman" w:hAnsi="Times New Roman" w:cs="Times New Roman"/>
          <w:sz w:val="28"/>
          <w:szCs w:val="28"/>
        </w:rPr>
        <w:t>ю</w:t>
      </w:r>
      <w:r w:rsidRPr="001808F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1. Разнообразить формы и методы обучения.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2. Создать материально-техническую </w:t>
      </w:r>
      <w:proofErr w:type="gramStart"/>
      <w:r w:rsidRPr="001808F4">
        <w:rPr>
          <w:rFonts w:ascii="Times New Roman" w:hAnsi="Times New Roman" w:cs="Times New Roman"/>
          <w:sz w:val="28"/>
          <w:szCs w:val="28"/>
        </w:rPr>
        <w:t>базу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 xml:space="preserve"> отвечающую современным</w:t>
      </w:r>
      <w:r w:rsidR="006C46E3"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3. Активизировать познавательную </w:t>
      </w:r>
      <w:r w:rsidR="00A5477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8F4">
        <w:rPr>
          <w:rFonts w:ascii="Times New Roman" w:hAnsi="Times New Roman" w:cs="Times New Roman"/>
          <w:sz w:val="28"/>
          <w:szCs w:val="28"/>
        </w:rPr>
        <w:t>.</w:t>
      </w:r>
    </w:p>
    <w:p w:rsidR="00C814B0" w:rsidRPr="001808F4" w:rsidRDefault="00C814B0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4. Формировать профессиональные умения и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в период обучения и во внеурочное время.</w:t>
      </w: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Default="00A54774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54774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ЗАКЛЮЧЕНИЕ</w:t>
      </w:r>
    </w:p>
    <w:p w:rsidR="00A54774" w:rsidRPr="00A54774" w:rsidRDefault="00A54774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Подготовка специалистов, отвечающих современным требованиям, зависит от дальнейшего совершенствования работы по развитию творческого потенциала учащейся молодежи как ведущего направления, концентрирующего в себе возможности органического единства обучения, воспитания и развития, учебной и </w:t>
      </w:r>
      <w:proofErr w:type="spellStart"/>
      <w:r w:rsidRPr="001808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808F4">
        <w:rPr>
          <w:rFonts w:ascii="Times New Roman" w:hAnsi="Times New Roman" w:cs="Times New Roman"/>
          <w:sz w:val="28"/>
          <w:szCs w:val="28"/>
        </w:rPr>
        <w:t xml:space="preserve"> работы на основе достижений передовой педагогической науки, повышения мастерства педагогических кадров.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На этапе профессионального самоопределения 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808F4">
        <w:rPr>
          <w:rFonts w:ascii="Times New Roman" w:hAnsi="Times New Roman" w:cs="Times New Roman"/>
          <w:sz w:val="28"/>
          <w:szCs w:val="28"/>
        </w:rPr>
        <w:t>происходит в условиях дифференцированного и индивидуализированного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</w:t>
      </w:r>
      <w:r w:rsidRPr="001808F4">
        <w:rPr>
          <w:rFonts w:ascii="Times New Roman" w:hAnsi="Times New Roman" w:cs="Times New Roman"/>
          <w:sz w:val="28"/>
          <w:szCs w:val="28"/>
        </w:rPr>
        <w:t>обладающие способностью к обучению, вовлечены в деятельность, где проявляется их самостоятельность, мышление, инициатива.</w:t>
      </w:r>
    </w:p>
    <w:p w:rsidR="00C814B0" w:rsidRPr="001808F4" w:rsidRDefault="00C814B0" w:rsidP="00F51361">
      <w:pPr>
        <w:pStyle w:val="a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Успешное и устойчивое развитие личности происходит в процессе её самореализации. Поэтому важными задачами современного образования являются социально-педагогическое выявление, поддержка и сопровождение одарённых учащихся для сохранения в дальнейшем их выдающихся качеств.</w:t>
      </w:r>
      <w:r w:rsidR="009C54AA"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Профессиональное становление личности невозможно без творческого подхода. Квалифицированный специалист сегодня – это конкурентоспособный специалист.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>Конкурентоспособность специалиста это:</w:t>
      </w:r>
    </w:p>
    <w:p w:rsidR="00C814B0" w:rsidRPr="001808F4" w:rsidRDefault="00C814B0" w:rsidP="00F51361">
      <w:pPr>
        <w:pStyle w:val="a0"/>
        <w:numPr>
          <w:ilvl w:val="0"/>
          <w:numId w:val="9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 компетентность и профессиональная мобильность; </w:t>
      </w:r>
    </w:p>
    <w:p w:rsidR="00C814B0" w:rsidRPr="001808F4" w:rsidRDefault="00C814B0" w:rsidP="00F51361">
      <w:pPr>
        <w:pStyle w:val="a0"/>
        <w:numPr>
          <w:ilvl w:val="0"/>
          <w:numId w:val="9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 целеустремленность и уверенность в своих силах; </w:t>
      </w:r>
    </w:p>
    <w:p w:rsidR="00C814B0" w:rsidRPr="001808F4" w:rsidRDefault="00C814B0" w:rsidP="00F51361">
      <w:pPr>
        <w:pStyle w:val="a0"/>
        <w:numPr>
          <w:ilvl w:val="0"/>
          <w:numId w:val="9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 предприимчивость и деловитость; </w:t>
      </w:r>
    </w:p>
    <w:p w:rsidR="00C814B0" w:rsidRPr="001808F4" w:rsidRDefault="00C814B0" w:rsidP="00F51361">
      <w:pPr>
        <w:pStyle w:val="a0"/>
        <w:numPr>
          <w:ilvl w:val="0"/>
          <w:numId w:val="9"/>
        </w:numPr>
        <w:tabs>
          <w:tab w:val="left" w:pos="70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 эмоциональная устойчивость и коммуникабельность. </w:t>
      </w:r>
    </w:p>
    <w:p w:rsidR="00C814B0" w:rsidRPr="001808F4" w:rsidRDefault="00C814B0" w:rsidP="00F51361">
      <w:pPr>
        <w:pStyle w:val="a0"/>
        <w:spacing w:after="0" w:line="312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08F4">
        <w:rPr>
          <w:rFonts w:ascii="Times New Roman" w:hAnsi="Times New Roman" w:cs="Times New Roman"/>
          <w:sz w:val="28"/>
          <w:szCs w:val="28"/>
        </w:rPr>
        <w:t xml:space="preserve">Большое значение в творческой деятельности имеет непрерывность творческого процесса. Непрерывная, систематическая творческая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8F4">
        <w:rPr>
          <w:rFonts w:ascii="Times New Roman" w:hAnsi="Times New Roman" w:cs="Times New Roman"/>
          <w:sz w:val="28"/>
          <w:szCs w:val="28"/>
        </w:rPr>
        <w:t>приведёт к воспитанию устойчивого интереса к творческому труду,  следовательно, и к развитию творческого потенциала.</w:t>
      </w: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1361" w:rsidRDefault="00F51361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52A6E" w:rsidRDefault="00352A6E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52A6E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ЛИТЕРАТУРНЫЕ ИСТОЧНИКИ</w:t>
      </w:r>
    </w:p>
    <w:p w:rsidR="00352A6E" w:rsidRPr="00352A6E" w:rsidRDefault="00352A6E" w:rsidP="00F51361">
      <w:pPr>
        <w:pStyle w:val="a0"/>
        <w:spacing w:after="0" w:line="312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Алексеев Н.А., Юдин Э.Г.  Исследование творчества в науке. – М.: Изд. Центр «Академия»,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2A6E">
        <w:rPr>
          <w:rFonts w:ascii="Times New Roman" w:hAnsi="Times New Roman" w:cs="Times New Roman"/>
          <w:sz w:val="28"/>
          <w:szCs w:val="28"/>
        </w:rPr>
        <w:t>. – с. 27-36.</w:t>
      </w:r>
    </w:p>
    <w:p w:rsidR="00352A6E" w:rsidRPr="00352A6E" w:rsidRDefault="00352A6E" w:rsidP="00F51361">
      <w:pPr>
        <w:keepNext/>
        <w:widowControl/>
        <w:numPr>
          <w:ilvl w:val="0"/>
          <w:numId w:val="11"/>
        </w:numPr>
        <w:suppressLineNumber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Андреев В. И. Педагогика творческого саморазвития. – Казань: Новая школа,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352A6E">
        <w:rPr>
          <w:rFonts w:ascii="Times New Roman" w:hAnsi="Times New Roman" w:cs="Times New Roman"/>
          <w:sz w:val="28"/>
          <w:szCs w:val="28"/>
        </w:rPr>
        <w:t>. – с. 78-112.</w:t>
      </w: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В.В. Компетенции в профессиональном образовании // Вы</w:t>
      </w:r>
      <w:r w:rsidRPr="00352A6E">
        <w:rPr>
          <w:rFonts w:ascii="Times New Roman" w:hAnsi="Times New Roman" w:cs="Times New Roman"/>
          <w:sz w:val="28"/>
          <w:szCs w:val="28"/>
        </w:rPr>
        <w:t>с</w:t>
      </w:r>
      <w:r w:rsidRPr="00352A6E">
        <w:rPr>
          <w:rFonts w:ascii="Times New Roman" w:hAnsi="Times New Roman" w:cs="Times New Roman"/>
          <w:sz w:val="28"/>
          <w:szCs w:val="28"/>
        </w:rPr>
        <w:t>шее образование в России. –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2A6E">
        <w:rPr>
          <w:rFonts w:ascii="Times New Roman" w:hAnsi="Times New Roman" w:cs="Times New Roman"/>
          <w:sz w:val="28"/>
          <w:szCs w:val="28"/>
        </w:rPr>
        <w:t>4. №11, с. 3-13.</w:t>
      </w:r>
    </w:p>
    <w:p w:rsidR="00352A6E" w:rsidRPr="00352A6E" w:rsidRDefault="00352A6E" w:rsidP="00F51361">
      <w:pPr>
        <w:keepNext/>
        <w:widowControl/>
        <w:numPr>
          <w:ilvl w:val="0"/>
          <w:numId w:val="11"/>
        </w:numPr>
        <w:suppressLineNumber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Вайнцвайг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П. Десять заповедей творческой личности. – М.: ИРПО,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2A6E">
        <w:rPr>
          <w:rFonts w:ascii="Times New Roman" w:hAnsi="Times New Roman" w:cs="Times New Roman"/>
          <w:sz w:val="28"/>
          <w:szCs w:val="28"/>
        </w:rPr>
        <w:t>. – с. 36-42.</w:t>
      </w: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 xml:space="preserve">Василевская А.М. Формирование технического творческого мышления у </w:t>
      </w:r>
      <w:proofErr w:type="gramStart"/>
      <w:r w:rsidRPr="00352A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6E">
        <w:rPr>
          <w:rFonts w:ascii="Times New Roman" w:hAnsi="Times New Roman" w:cs="Times New Roman"/>
          <w:sz w:val="28"/>
          <w:szCs w:val="28"/>
        </w:rPr>
        <w:t>. – М.: ИРПО,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52A6E">
        <w:rPr>
          <w:rFonts w:ascii="Times New Roman" w:hAnsi="Times New Roman" w:cs="Times New Roman"/>
          <w:sz w:val="28"/>
          <w:szCs w:val="28"/>
        </w:rPr>
        <w:t>. – с. 26-63.</w:t>
      </w: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Лопухина Т.А. Психолого-педагогические основы формирования кл</w:t>
      </w:r>
      <w:r w:rsidRPr="00352A6E">
        <w:rPr>
          <w:rFonts w:ascii="Times New Roman" w:hAnsi="Times New Roman" w:cs="Times New Roman"/>
          <w:sz w:val="28"/>
          <w:szCs w:val="28"/>
        </w:rPr>
        <w:t>ю</w:t>
      </w:r>
      <w:r w:rsidRPr="00352A6E">
        <w:rPr>
          <w:rFonts w:ascii="Times New Roman" w:hAnsi="Times New Roman" w:cs="Times New Roman"/>
          <w:sz w:val="28"/>
          <w:szCs w:val="28"/>
        </w:rPr>
        <w:t xml:space="preserve">чевых компетенций выпускника технического вуза // </w:t>
      </w:r>
      <w:r w:rsidRPr="00352A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2A6E">
        <w:rPr>
          <w:rFonts w:ascii="Times New Roman" w:hAnsi="Times New Roman" w:cs="Times New Roman"/>
          <w:sz w:val="28"/>
          <w:szCs w:val="28"/>
        </w:rPr>
        <w:t xml:space="preserve">: // </w:t>
      </w:r>
      <w:r w:rsidRPr="00352A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2A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2A6E">
        <w:rPr>
          <w:rFonts w:ascii="Times New Roman" w:hAnsi="Times New Roman" w:cs="Times New Roman"/>
          <w:sz w:val="28"/>
          <w:szCs w:val="28"/>
          <w:lang w:val="en-US"/>
        </w:rPr>
        <w:t>ostu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2A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2A6E">
        <w:rPr>
          <w:rFonts w:ascii="Times New Roman" w:hAnsi="Times New Roman" w:cs="Times New Roman"/>
          <w:sz w:val="28"/>
          <w:szCs w:val="28"/>
          <w:lang w:val="en-US"/>
        </w:rPr>
        <w:t>conf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2A6E">
        <w:rPr>
          <w:rFonts w:ascii="Times New Roman" w:hAnsi="Times New Roman" w:cs="Times New Roman"/>
          <w:sz w:val="28"/>
          <w:szCs w:val="28"/>
          <w:lang w:val="en-US"/>
        </w:rPr>
        <w:t>rusland</w:t>
      </w:r>
      <w:proofErr w:type="spellEnd"/>
      <w:r>
        <w:rPr>
          <w:rFonts w:ascii="Times New Roman" w:hAnsi="Times New Roman" w:cs="Times New Roman"/>
          <w:sz w:val="28"/>
          <w:szCs w:val="28"/>
        </w:rPr>
        <w:t>2012</w:t>
      </w:r>
      <w:r w:rsidRPr="00352A6E">
        <w:rPr>
          <w:rFonts w:ascii="Times New Roman" w:hAnsi="Times New Roman" w:cs="Times New Roman"/>
          <w:sz w:val="28"/>
          <w:szCs w:val="28"/>
        </w:rPr>
        <w:t xml:space="preserve">/ </w:t>
      </w:r>
      <w:r w:rsidRPr="00352A6E">
        <w:rPr>
          <w:rFonts w:ascii="Times New Roman" w:hAnsi="Times New Roman" w:cs="Times New Roman"/>
          <w:sz w:val="28"/>
          <w:szCs w:val="28"/>
          <w:lang w:val="en-US"/>
        </w:rPr>
        <w:t>trend</w:t>
      </w:r>
      <w:r w:rsidRPr="00352A6E">
        <w:rPr>
          <w:rFonts w:ascii="Times New Roman" w:hAnsi="Times New Roman" w:cs="Times New Roman"/>
          <w:sz w:val="28"/>
          <w:szCs w:val="28"/>
        </w:rPr>
        <w:t>2/</w:t>
      </w:r>
      <w:proofErr w:type="spellStart"/>
      <w:r w:rsidRPr="00352A6E">
        <w:rPr>
          <w:rFonts w:ascii="Times New Roman" w:hAnsi="Times New Roman" w:cs="Times New Roman"/>
          <w:sz w:val="28"/>
          <w:szCs w:val="28"/>
          <w:lang w:val="en-US"/>
        </w:rPr>
        <w:t>lopat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>/</w:t>
      </w:r>
      <w:r w:rsidRPr="00352A6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52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Пономарев Я.А. Психология творческого мышления. – М.: Высшая школа,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2A6E">
        <w:rPr>
          <w:rFonts w:ascii="Times New Roman" w:hAnsi="Times New Roman" w:cs="Times New Roman"/>
          <w:sz w:val="28"/>
          <w:szCs w:val="28"/>
        </w:rPr>
        <w:t>. – с. 78-102.</w:t>
      </w:r>
    </w:p>
    <w:p w:rsidR="00352A6E" w:rsidRPr="00352A6E" w:rsidRDefault="00352A6E" w:rsidP="00F51361">
      <w:pPr>
        <w:keepNext/>
        <w:widowControl/>
        <w:numPr>
          <w:ilvl w:val="0"/>
          <w:numId w:val="11"/>
        </w:numPr>
        <w:suppressLineNumber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Столяренко Л.Д., Столяренко В. Е. Психология и педагогика для технических вузов – Ростов-на-Дону: Феникс,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2A6E">
        <w:rPr>
          <w:rFonts w:ascii="Times New Roman" w:hAnsi="Times New Roman" w:cs="Times New Roman"/>
          <w:sz w:val="28"/>
          <w:szCs w:val="28"/>
        </w:rPr>
        <w:t>1. – с. 210-252.</w:t>
      </w: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Ю.Г. Компетентность в структуре модели качества подготовки специалиста // Высшее образование сегодня. –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52A6E">
        <w:rPr>
          <w:rFonts w:ascii="Times New Roman" w:hAnsi="Times New Roman" w:cs="Times New Roman"/>
          <w:sz w:val="28"/>
          <w:szCs w:val="28"/>
        </w:rPr>
        <w:t>. №3, с. 22-26.</w:t>
      </w:r>
    </w:p>
    <w:p w:rsidR="00352A6E" w:rsidRPr="00352A6E" w:rsidRDefault="00352A6E" w:rsidP="00F51361">
      <w:pPr>
        <w:widowControl/>
        <w:numPr>
          <w:ilvl w:val="0"/>
          <w:numId w:val="11"/>
        </w:numPr>
        <w:suppressAutoHyphens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52A6E">
        <w:rPr>
          <w:rFonts w:ascii="Times New Roman" w:hAnsi="Times New Roman" w:cs="Times New Roman"/>
          <w:sz w:val="28"/>
          <w:szCs w:val="28"/>
        </w:rPr>
        <w:t>Хуторской А.В. Ключевые компетенции: технология конструирования //Народное образование. –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52A6E">
        <w:rPr>
          <w:rFonts w:ascii="Times New Roman" w:hAnsi="Times New Roman" w:cs="Times New Roman"/>
          <w:sz w:val="28"/>
          <w:szCs w:val="28"/>
        </w:rPr>
        <w:t>. №5, с. 55-61.</w:t>
      </w:r>
    </w:p>
    <w:p w:rsidR="00352A6E" w:rsidRPr="00352A6E" w:rsidRDefault="00352A6E" w:rsidP="00F51361">
      <w:pPr>
        <w:keepNext/>
        <w:widowControl/>
        <w:numPr>
          <w:ilvl w:val="0"/>
          <w:numId w:val="11"/>
        </w:numPr>
        <w:suppressLineNumber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A6E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352A6E">
        <w:rPr>
          <w:rFonts w:ascii="Times New Roman" w:hAnsi="Times New Roman" w:cs="Times New Roman"/>
          <w:sz w:val="28"/>
          <w:szCs w:val="28"/>
        </w:rPr>
        <w:t xml:space="preserve"> И. С. Личностно ориентированное обучение в современной школе. – М.: ИРПО,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352A6E">
        <w:rPr>
          <w:rFonts w:ascii="Times New Roman" w:hAnsi="Times New Roman" w:cs="Times New Roman"/>
          <w:sz w:val="28"/>
          <w:szCs w:val="28"/>
        </w:rPr>
        <w:t>. – с. 482-561.</w:t>
      </w:r>
    </w:p>
    <w:p w:rsidR="00352A6E" w:rsidRPr="00352A6E" w:rsidRDefault="00352A6E" w:rsidP="00F51361">
      <w:pPr>
        <w:pStyle w:val="a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A6E" w:rsidRPr="00352A6E" w:rsidSect="00F51361"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7B" w:rsidRDefault="00C2257B" w:rsidP="009C54AA">
      <w:r>
        <w:separator/>
      </w:r>
    </w:p>
  </w:endnote>
  <w:endnote w:type="continuationSeparator" w:id="0">
    <w:p w:rsidR="00C2257B" w:rsidRDefault="00C2257B" w:rsidP="009C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655790"/>
      <w:docPartObj>
        <w:docPartGallery w:val="Page Numbers (Bottom of Page)"/>
        <w:docPartUnique/>
      </w:docPartObj>
    </w:sdtPr>
    <w:sdtContent>
      <w:p w:rsidR="00F51361" w:rsidRDefault="00F513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9B">
          <w:rPr>
            <w:noProof/>
          </w:rPr>
          <w:t>2</w:t>
        </w:r>
        <w:r>
          <w:fldChar w:fldCharType="end"/>
        </w:r>
      </w:p>
    </w:sdtContent>
  </w:sdt>
  <w:p w:rsidR="009C54AA" w:rsidRDefault="009C54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7B" w:rsidRDefault="00C2257B" w:rsidP="009C54AA">
      <w:r>
        <w:separator/>
      </w:r>
    </w:p>
  </w:footnote>
  <w:footnote w:type="continuationSeparator" w:id="0">
    <w:p w:rsidR="00C2257B" w:rsidRDefault="00C2257B" w:rsidP="009C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61C32A6"/>
    <w:multiLevelType w:val="multilevel"/>
    <w:tmpl w:val="8502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B9E6106"/>
    <w:multiLevelType w:val="hybridMultilevel"/>
    <w:tmpl w:val="BBAC4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4B0"/>
    <w:rsid w:val="002C0F24"/>
    <w:rsid w:val="00352A6E"/>
    <w:rsid w:val="00672302"/>
    <w:rsid w:val="006C46E3"/>
    <w:rsid w:val="006D7E6A"/>
    <w:rsid w:val="006F7032"/>
    <w:rsid w:val="007759FB"/>
    <w:rsid w:val="009C54AA"/>
    <w:rsid w:val="00A54774"/>
    <w:rsid w:val="00A857C8"/>
    <w:rsid w:val="00C2257B"/>
    <w:rsid w:val="00C27DC3"/>
    <w:rsid w:val="00C814B0"/>
    <w:rsid w:val="00D05770"/>
    <w:rsid w:val="00D7159B"/>
    <w:rsid w:val="00E44A14"/>
    <w:rsid w:val="00F51361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B0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C814B0"/>
    <w:pPr>
      <w:keepNext/>
      <w:tabs>
        <w:tab w:val="num" w:pos="1440"/>
      </w:tabs>
      <w:spacing w:before="240" w:after="120"/>
      <w:ind w:left="1440" w:hanging="7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14B0"/>
    <w:rPr>
      <w:rFonts w:ascii="Times New Roman" w:eastAsia="DejaVu Sans" w:hAnsi="Times New Roman" w:cs="DejaVu Sans"/>
      <w:b/>
      <w:bCs/>
      <w:kern w:val="1"/>
      <w:sz w:val="36"/>
      <w:szCs w:val="36"/>
      <w:lang w:eastAsia="hi-IN" w:bidi="hi-IN"/>
    </w:rPr>
  </w:style>
  <w:style w:type="character" w:styleId="a4">
    <w:name w:val="Hyperlink"/>
    <w:rsid w:val="00C814B0"/>
    <w:rPr>
      <w:color w:val="000080"/>
      <w:u w:val="single"/>
    </w:rPr>
  </w:style>
  <w:style w:type="paragraph" w:styleId="a0">
    <w:name w:val="Body Text"/>
    <w:basedOn w:val="a"/>
    <w:link w:val="a5"/>
    <w:uiPriority w:val="99"/>
    <w:unhideWhenUsed/>
    <w:rsid w:val="00C814B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C814B0"/>
  </w:style>
  <w:style w:type="character" w:styleId="a6">
    <w:name w:val="Strong"/>
    <w:qFormat/>
    <w:rsid w:val="00C814B0"/>
    <w:rPr>
      <w:b/>
      <w:bCs/>
    </w:rPr>
  </w:style>
  <w:style w:type="table" w:styleId="a7">
    <w:name w:val="Table Grid"/>
    <w:basedOn w:val="a2"/>
    <w:uiPriority w:val="59"/>
    <w:rsid w:val="00FC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54A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1"/>
    <w:link w:val="a8"/>
    <w:uiPriority w:val="99"/>
    <w:rsid w:val="009C54AA"/>
    <w:rPr>
      <w:rFonts w:ascii="Arial" w:eastAsia="DejaVu Sans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C54A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1"/>
    <w:link w:val="aa"/>
    <w:uiPriority w:val="99"/>
    <w:rsid w:val="009C54AA"/>
    <w:rPr>
      <w:rFonts w:ascii="Arial" w:eastAsia="DejaVu San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65D7-9AB4-4838-AB5D-3238985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8</cp:revision>
  <dcterms:created xsi:type="dcterms:W3CDTF">2013-10-08T04:46:00Z</dcterms:created>
  <dcterms:modified xsi:type="dcterms:W3CDTF">2015-11-20T08:58:00Z</dcterms:modified>
</cp:coreProperties>
</file>