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55" w:rsidRPr="00410DF8" w:rsidRDefault="00BC0355" w:rsidP="00BC0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DF8">
        <w:rPr>
          <w:rFonts w:ascii="Times New Roman" w:hAnsi="Times New Roman" w:cs="Times New Roman"/>
          <w:sz w:val="24"/>
          <w:szCs w:val="24"/>
        </w:rPr>
        <w:t>Департамент образования администрации</w:t>
      </w:r>
    </w:p>
    <w:p w:rsidR="00BC0355" w:rsidRPr="00410DF8" w:rsidRDefault="00BC0355" w:rsidP="00BC0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DF8">
        <w:rPr>
          <w:rFonts w:ascii="Times New Roman" w:hAnsi="Times New Roman" w:cs="Times New Roman"/>
          <w:sz w:val="24"/>
          <w:szCs w:val="24"/>
        </w:rPr>
        <w:t>города Южно – Сахалинска</w:t>
      </w:r>
    </w:p>
    <w:p w:rsidR="00BC0355" w:rsidRPr="00410DF8" w:rsidRDefault="00BC0355" w:rsidP="00BC0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0355" w:rsidRPr="00410DF8" w:rsidRDefault="00BC0355" w:rsidP="00BC0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DF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C0355" w:rsidRPr="00410DF8" w:rsidRDefault="00BC0355" w:rsidP="00BC0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F8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6</w:t>
      </w:r>
    </w:p>
    <w:p w:rsidR="00BC0355" w:rsidRPr="00410DF8" w:rsidRDefault="00BC0355" w:rsidP="00BC0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0DF8">
        <w:rPr>
          <w:rFonts w:ascii="Times New Roman" w:hAnsi="Times New Roman" w:cs="Times New Roman"/>
          <w:sz w:val="24"/>
          <w:szCs w:val="24"/>
        </w:rPr>
        <w:t>г. Южно – Сахалинска</w:t>
      </w:r>
    </w:p>
    <w:p w:rsidR="00BC0355" w:rsidRPr="00410DF8" w:rsidRDefault="00BC0355" w:rsidP="00BC0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0355" w:rsidRPr="00410DF8" w:rsidRDefault="00BC0355" w:rsidP="00BC0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032"/>
        <w:gridCol w:w="3333"/>
      </w:tblGrid>
      <w:tr w:rsidR="00BC0355" w:rsidRPr="00410DF8" w:rsidTr="004E3B0D">
        <w:tc>
          <w:tcPr>
            <w:tcW w:w="3206" w:type="dxa"/>
          </w:tcPr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Рассмотрено</w:t>
            </w:r>
          </w:p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E1E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УВЦ_____</w:t>
            </w:r>
          </w:p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Протокол №_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</w:t>
            </w:r>
            <w:r w:rsidRPr="008E1E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="00ED6BA2">
              <w:rPr>
                <w:rFonts w:ascii="Times New Roman" w:hAnsi="Times New Roman" w:cs="Times New Roman"/>
                <w:sz w:val="24"/>
                <w:szCs w:val="24"/>
              </w:rPr>
              <w:t>__ 2018</w:t>
            </w: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на заседании НМС</w:t>
            </w:r>
          </w:p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Pr="00410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»__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="00ED6BA2">
              <w:rPr>
                <w:rFonts w:ascii="Times New Roman" w:hAnsi="Times New Roman" w:cs="Times New Roman"/>
                <w:sz w:val="24"/>
                <w:szCs w:val="24"/>
              </w:rPr>
              <w:t>___ 2018</w:t>
            </w: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Председатель НМС</w:t>
            </w:r>
          </w:p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410DF8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3333" w:type="dxa"/>
          </w:tcPr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Директор МБОУ СОШ №6</w:t>
            </w:r>
          </w:p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410DF8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Pr="00410D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_»______</w:t>
            </w:r>
            <w:r w:rsidR="00ED6BA2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C0355" w:rsidRPr="00410DF8" w:rsidRDefault="00BC0355" w:rsidP="00BC0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0355" w:rsidRPr="00410DF8" w:rsidRDefault="00BC0355" w:rsidP="00BC0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F8">
        <w:rPr>
          <w:rFonts w:ascii="Times New Roman" w:hAnsi="Times New Roman" w:cs="Times New Roman"/>
          <w:b/>
          <w:sz w:val="24"/>
          <w:szCs w:val="24"/>
        </w:rPr>
        <w:t>РАБОЧАЯ УЧЕБНАЯ ПРОГРАММА</w:t>
      </w:r>
    </w:p>
    <w:p w:rsidR="00BC0355" w:rsidRPr="00410DF8" w:rsidRDefault="00BC0355" w:rsidP="00BC0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9"/>
        <w:gridCol w:w="632"/>
        <w:gridCol w:w="440"/>
        <w:gridCol w:w="3114"/>
        <w:gridCol w:w="3166"/>
      </w:tblGrid>
      <w:tr w:rsidR="00BC0355" w:rsidRPr="00410DF8" w:rsidTr="004E3B0D"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предмету (курсу) 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духовно-нравственной культуры народов России</w:t>
            </w:r>
          </w:p>
        </w:tc>
      </w:tr>
      <w:tr w:rsidR="00BC0355" w:rsidRPr="00410DF8" w:rsidTr="004E3B0D">
        <w:tc>
          <w:tcPr>
            <w:tcW w:w="9571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BC0355" w:rsidRPr="00410DF8" w:rsidRDefault="00BC0355" w:rsidP="004E3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355" w:rsidRPr="00410DF8" w:rsidTr="004E3B0D">
        <w:tc>
          <w:tcPr>
            <w:tcW w:w="2235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D6B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1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1003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314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C0355" w:rsidRPr="00410DF8" w:rsidRDefault="00ED6BA2" w:rsidP="004E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</w:t>
            </w:r>
          </w:p>
        </w:tc>
        <w:tc>
          <w:tcPr>
            <w:tcW w:w="3191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C0355" w:rsidRPr="00410DF8" w:rsidRDefault="00BC0355" w:rsidP="004E3B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b/>
                <w:sz w:val="24"/>
                <w:szCs w:val="24"/>
              </w:rPr>
              <w:t>общего образования</w:t>
            </w:r>
          </w:p>
        </w:tc>
      </w:tr>
      <w:tr w:rsidR="00BC0355" w:rsidRPr="00410DF8" w:rsidTr="004E3B0D">
        <w:tc>
          <w:tcPr>
            <w:tcW w:w="9571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BC0355" w:rsidRPr="00410DF8" w:rsidRDefault="00BC0355" w:rsidP="004E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(указать класс, название ступени общего образования)</w:t>
            </w:r>
          </w:p>
        </w:tc>
      </w:tr>
      <w:tr w:rsidR="00BC0355" w:rsidRPr="00410DF8" w:rsidTr="004E3B0D">
        <w:trPr>
          <w:trHeight w:val="365"/>
        </w:trPr>
        <w:tc>
          <w:tcPr>
            <w:tcW w:w="9571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BC0355" w:rsidRPr="00410DF8" w:rsidRDefault="00BC0355" w:rsidP="004E3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базовый,</w:t>
            </w:r>
            <w:r w:rsidRPr="00410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профильный уровень (для среднего общего образования)</w:t>
            </w:r>
          </w:p>
        </w:tc>
      </w:tr>
      <w:tr w:rsidR="00BC0355" w:rsidRPr="00410DF8" w:rsidTr="004E3B0D">
        <w:tc>
          <w:tcPr>
            <w:tcW w:w="9571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BC0355" w:rsidRPr="00410DF8" w:rsidRDefault="00BC0355" w:rsidP="004E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(нужное подчеркнуть)</w:t>
            </w:r>
          </w:p>
        </w:tc>
      </w:tr>
      <w:tr w:rsidR="00BC0355" w:rsidRPr="00410DF8" w:rsidTr="004E3B0D">
        <w:tc>
          <w:tcPr>
            <w:tcW w:w="9571" w:type="dxa"/>
            <w:gridSpan w:val="5"/>
            <w:tcBorders>
              <w:left w:val="nil"/>
              <w:bottom w:val="single" w:sz="4" w:space="0" w:color="000000" w:themeColor="text1"/>
              <w:right w:val="nil"/>
            </w:tcBorders>
          </w:tcPr>
          <w:p w:rsidR="00BC0355" w:rsidRPr="00410DF8" w:rsidRDefault="00ED6BA2" w:rsidP="004E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BC0355" w:rsidRPr="00410DF8" w:rsidTr="004E3B0D">
        <w:tc>
          <w:tcPr>
            <w:tcW w:w="9571" w:type="dxa"/>
            <w:gridSpan w:val="5"/>
            <w:tcBorders>
              <w:left w:val="nil"/>
              <w:right w:val="nil"/>
            </w:tcBorders>
          </w:tcPr>
          <w:p w:rsidR="00BC0355" w:rsidRPr="00410DF8" w:rsidRDefault="00BC0355" w:rsidP="004E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(срок реализации программы)</w:t>
            </w:r>
          </w:p>
        </w:tc>
      </w:tr>
    </w:tbl>
    <w:p w:rsidR="00BC0355" w:rsidRPr="00410DF8" w:rsidRDefault="00BC0355" w:rsidP="00BC03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134"/>
      </w:tblGrid>
      <w:tr w:rsidR="00BC0355" w:rsidRPr="00410DF8" w:rsidTr="004E3B0D">
        <w:tc>
          <w:tcPr>
            <w:tcW w:w="9322" w:type="dxa"/>
            <w:gridSpan w:val="3"/>
            <w:tcBorders>
              <w:top w:val="nil"/>
              <w:left w:val="nil"/>
              <w:right w:val="nil"/>
            </w:tcBorders>
          </w:tcPr>
          <w:p w:rsidR="00BC0355" w:rsidRPr="00410DF8" w:rsidRDefault="00BC0355" w:rsidP="004E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Составлена на основе Примерной программы Министерства образования и науки РФ</w:t>
            </w:r>
          </w:p>
        </w:tc>
      </w:tr>
      <w:tr w:rsidR="00BC0355" w:rsidRPr="00410DF8" w:rsidTr="004E3B0D">
        <w:tc>
          <w:tcPr>
            <w:tcW w:w="53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C0355" w:rsidRPr="00410DF8" w:rsidRDefault="00BC0355" w:rsidP="004E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765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C0355" w:rsidRPr="00410DF8" w:rsidRDefault="00BC0355" w:rsidP="004E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BC0355" w:rsidRPr="00410DF8" w:rsidRDefault="00ED6BA2" w:rsidP="004E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bookmarkStart w:id="0" w:name="_GoBack"/>
            <w:bookmarkEnd w:id="0"/>
            <w:r w:rsidR="00BC03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C0355" w:rsidRPr="00410D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0355" w:rsidRPr="00410DF8" w:rsidTr="004E3B0D">
        <w:tc>
          <w:tcPr>
            <w:tcW w:w="9322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BC0355" w:rsidRPr="00410DF8" w:rsidRDefault="00BC0355" w:rsidP="004E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(наименование предмета (курса)</w:t>
            </w:r>
            <w:proofErr w:type="gramEnd"/>
          </w:p>
        </w:tc>
      </w:tr>
      <w:tr w:rsidR="00BC0355" w:rsidRPr="00410DF8" w:rsidTr="004E3B0D">
        <w:tc>
          <w:tcPr>
            <w:tcW w:w="9322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BC0355" w:rsidRPr="00410DF8" w:rsidRDefault="00BC0355" w:rsidP="004E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авторских (</w:t>
            </w:r>
            <w:proofErr w:type="gramStart"/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) программ (ы)</w:t>
            </w:r>
          </w:p>
        </w:tc>
      </w:tr>
      <w:tr w:rsidR="00BC0355" w:rsidRPr="00410DF8" w:rsidTr="004E3B0D">
        <w:tc>
          <w:tcPr>
            <w:tcW w:w="9322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:rsidR="00BC0355" w:rsidRPr="00410DF8" w:rsidRDefault="00BC0355" w:rsidP="004E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(наименование программы, авто</w:t>
            </w:r>
            <w:proofErr w:type="gramStart"/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410DF8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</w:tr>
      <w:tr w:rsidR="00BC0355" w:rsidRPr="00410DF8" w:rsidTr="004E3B0D">
        <w:tc>
          <w:tcPr>
            <w:tcW w:w="9322" w:type="dxa"/>
            <w:gridSpan w:val="3"/>
            <w:tcBorders>
              <w:left w:val="nil"/>
              <w:right w:val="nil"/>
            </w:tcBorders>
          </w:tcPr>
          <w:p w:rsidR="00BC0355" w:rsidRPr="00410DF8" w:rsidRDefault="00BC0355" w:rsidP="004E3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4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C0355" w:rsidRPr="00410DF8" w:rsidTr="004E3B0D">
        <w:tc>
          <w:tcPr>
            <w:tcW w:w="9322" w:type="dxa"/>
            <w:gridSpan w:val="3"/>
            <w:tcBorders>
              <w:left w:val="nil"/>
              <w:right w:val="nil"/>
            </w:tcBorders>
          </w:tcPr>
          <w:p w:rsidR="00BC0355" w:rsidRPr="00410DF8" w:rsidRDefault="00BC0355" w:rsidP="004E3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55" w:rsidRPr="00410DF8" w:rsidTr="004E3B0D">
        <w:tc>
          <w:tcPr>
            <w:tcW w:w="9322" w:type="dxa"/>
            <w:gridSpan w:val="3"/>
            <w:tcBorders>
              <w:left w:val="nil"/>
              <w:right w:val="nil"/>
            </w:tcBorders>
          </w:tcPr>
          <w:p w:rsidR="00BC0355" w:rsidRPr="00410DF8" w:rsidRDefault="00BC0355" w:rsidP="004E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55" w:rsidRPr="00410DF8" w:rsidTr="004E3B0D">
        <w:tc>
          <w:tcPr>
            <w:tcW w:w="9322" w:type="dxa"/>
            <w:gridSpan w:val="3"/>
            <w:tcBorders>
              <w:left w:val="nil"/>
              <w:right w:val="nil"/>
            </w:tcBorders>
          </w:tcPr>
          <w:p w:rsidR="00BC0355" w:rsidRPr="00410DF8" w:rsidRDefault="00BC0355" w:rsidP="004E3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55" w:rsidRPr="00410DF8" w:rsidTr="004E3B0D">
        <w:tc>
          <w:tcPr>
            <w:tcW w:w="9322" w:type="dxa"/>
            <w:gridSpan w:val="3"/>
            <w:tcBorders>
              <w:left w:val="nil"/>
              <w:right w:val="nil"/>
            </w:tcBorders>
          </w:tcPr>
          <w:p w:rsidR="00BC0355" w:rsidRPr="00410DF8" w:rsidRDefault="00BC0355" w:rsidP="004E3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55" w:rsidRPr="00410DF8" w:rsidTr="004E3B0D">
        <w:tc>
          <w:tcPr>
            <w:tcW w:w="9322" w:type="dxa"/>
            <w:gridSpan w:val="3"/>
            <w:tcBorders>
              <w:left w:val="nil"/>
              <w:right w:val="nil"/>
            </w:tcBorders>
          </w:tcPr>
          <w:p w:rsidR="00BC0355" w:rsidRPr="00410DF8" w:rsidRDefault="00BC0355" w:rsidP="004E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55" w:rsidRPr="00410DF8" w:rsidTr="004E3B0D">
        <w:tc>
          <w:tcPr>
            <w:tcW w:w="9322" w:type="dxa"/>
            <w:gridSpan w:val="3"/>
            <w:tcBorders>
              <w:left w:val="nil"/>
              <w:right w:val="nil"/>
            </w:tcBorders>
          </w:tcPr>
          <w:p w:rsidR="00BC0355" w:rsidRPr="00410DF8" w:rsidRDefault="00BC0355" w:rsidP="004E3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55" w:rsidRPr="00410DF8" w:rsidTr="004E3B0D">
        <w:tc>
          <w:tcPr>
            <w:tcW w:w="9322" w:type="dxa"/>
            <w:gridSpan w:val="3"/>
            <w:tcBorders>
              <w:left w:val="nil"/>
              <w:right w:val="nil"/>
            </w:tcBorders>
          </w:tcPr>
          <w:p w:rsidR="00BC0355" w:rsidRPr="00410DF8" w:rsidRDefault="00BC0355" w:rsidP="004E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55" w:rsidRPr="00410DF8" w:rsidTr="004E3B0D">
        <w:tc>
          <w:tcPr>
            <w:tcW w:w="9322" w:type="dxa"/>
            <w:gridSpan w:val="3"/>
            <w:tcBorders>
              <w:left w:val="nil"/>
              <w:right w:val="nil"/>
            </w:tcBorders>
          </w:tcPr>
          <w:p w:rsidR="00BC0355" w:rsidRPr="00410DF8" w:rsidRDefault="00BC0355" w:rsidP="004E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DF8">
              <w:rPr>
                <w:rFonts w:ascii="Times New Roman" w:hAnsi="Times New Roman" w:cs="Times New Roman"/>
                <w:sz w:val="24"/>
                <w:szCs w:val="24"/>
              </w:rPr>
              <w:t xml:space="preserve">  (ФИО учителя (преподавателя), составившего программу)</w:t>
            </w:r>
          </w:p>
        </w:tc>
      </w:tr>
      <w:tr w:rsidR="00BC0355" w:rsidRPr="00410DF8" w:rsidTr="004E3B0D">
        <w:tc>
          <w:tcPr>
            <w:tcW w:w="9322" w:type="dxa"/>
            <w:gridSpan w:val="3"/>
            <w:tcBorders>
              <w:left w:val="nil"/>
              <w:right w:val="nil"/>
            </w:tcBorders>
          </w:tcPr>
          <w:p w:rsidR="00BC0355" w:rsidRPr="00410DF8" w:rsidRDefault="00BC0355" w:rsidP="004E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C0355" w:rsidRPr="00410DF8" w:rsidRDefault="00BC0355" w:rsidP="00BC0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0355" w:rsidRDefault="00ED6BA2" w:rsidP="00BC03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Южно – Сахалинск, 2018</w:t>
      </w:r>
      <w:r w:rsidR="00BC0355" w:rsidRPr="00410DF8">
        <w:rPr>
          <w:rFonts w:ascii="Times New Roman" w:hAnsi="Times New Roman" w:cs="Times New Roman"/>
          <w:sz w:val="24"/>
          <w:szCs w:val="24"/>
        </w:rPr>
        <w:t>г.</w:t>
      </w:r>
    </w:p>
    <w:p w:rsidR="00382D3A" w:rsidRDefault="00382D3A"/>
    <w:p w:rsidR="00BC0355" w:rsidRDefault="00BC0355"/>
    <w:p w:rsidR="00BC0355" w:rsidRDefault="00BC0355"/>
    <w:p w:rsidR="00BC0355" w:rsidRPr="00BC0355" w:rsidRDefault="00BC0355" w:rsidP="00BC03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b/>
          <w:sz w:val="28"/>
          <w:szCs w:val="28"/>
        </w:rPr>
        <w:t>Раздел 1. В мире культуры – 4 ч.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</w:t>
      </w:r>
      <w:proofErr w:type="spellStart"/>
      <w:r w:rsidRPr="00BC0355">
        <w:rPr>
          <w:rFonts w:ascii="Times New Roman" w:eastAsia="Times New Roman" w:hAnsi="Times New Roman" w:cs="Times New Roman"/>
          <w:sz w:val="28"/>
          <w:szCs w:val="28"/>
        </w:rPr>
        <w:t>Алейхем</w:t>
      </w:r>
      <w:proofErr w:type="spellEnd"/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,  Г.  Уланова,  Д.  Шостакович,  Р. Гамзатов, Л. Лихачев, С. </w:t>
      </w:r>
      <w:proofErr w:type="spellStart"/>
      <w:r w:rsidRPr="00BC0355">
        <w:rPr>
          <w:rFonts w:ascii="Times New Roman" w:eastAsia="Times New Roman" w:hAnsi="Times New Roman" w:cs="Times New Roman"/>
          <w:sz w:val="28"/>
          <w:szCs w:val="28"/>
        </w:rPr>
        <w:t>Эрьзя</w:t>
      </w:r>
      <w:proofErr w:type="spellEnd"/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, Ю. </w:t>
      </w:r>
      <w:proofErr w:type="spellStart"/>
      <w:r w:rsidRPr="00BC0355">
        <w:rPr>
          <w:rFonts w:ascii="Times New Roman" w:eastAsia="Times New Roman" w:hAnsi="Times New Roman" w:cs="Times New Roman"/>
          <w:sz w:val="28"/>
          <w:szCs w:val="28"/>
        </w:rPr>
        <w:t>Рытхэу</w:t>
      </w:r>
      <w:proofErr w:type="spellEnd"/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b/>
          <w:sz w:val="28"/>
          <w:szCs w:val="28"/>
        </w:rPr>
        <w:t>Раздел 2. Нравственные ценности российского народа – 14 ч.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>«Береги  землю  родимую,  как  мать  любимую».  Представления  о  патриотизме  в фольклоре разных народов. Герои национального эпоса разных народов (</w:t>
      </w:r>
      <w:proofErr w:type="spellStart"/>
      <w:r w:rsidRPr="00BC0355">
        <w:rPr>
          <w:rFonts w:ascii="Times New Roman" w:eastAsia="Times New Roman" w:hAnsi="Times New Roman" w:cs="Times New Roman"/>
          <w:sz w:val="28"/>
          <w:szCs w:val="28"/>
        </w:rPr>
        <w:t>Улып</w:t>
      </w:r>
      <w:proofErr w:type="spellEnd"/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0355">
        <w:rPr>
          <w:rFonts w:ascii="Times New Roman" w:eastAsia="Times New Roman" w:hAnsi="Times New Roman" w:cs="Times New Roman"/>
          <w:sz w:val="28"/>
          <w:szCs w:val="28"/>
        </w:rPr>
        <w:t>Сияжар</w:t>
      </w:r>
      <w:proofErr w:type="spellEnd"/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0355">
        <w:rPr>
          <w:rFonts w:ascii="Times New Roman" w:eastAsia="Times New Roman" w:hAnsi="Times New Roman" w:cs="Times New Roman"/>
          <w:sz w:val="28"/>
          <w:szCs w:val="28"/>
        </w:rPr>
        <w:t>Боотур</w:t>
      </w:r>
      <w:proofErr w:type="spellEnd"/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, Урал-батыр и др.). Жизнь  ратными  подвигами  полна.  Реальные  примеры  выражения патриотических  чувств  в  истории  России  (Дмитрий  Донской,  Кузьма  Минин,  Иван Сусанин,  Надежда  Дурова  и  др.).  Деятели  разных  конфессий  –  патриоты  (Сергий Радонежский,  Рабби  </w:t>
      </w:r>
      <w:proofErr w:type="spellStart"/>
      <w:r w:rsidRPr="00BC0355">
        <w:rPr>
          <w:rFonts w:ascii="Times New Roman" w:eastAsia="Times New Roman" w:hAnsi="Times New Roman" w:cs="Times New Roman"/>
          <w:sz w:val="28"/>
          <w:szCs w:val="28"/>
        </w:rPr>
        <w:t>Шнеур-Залман</w:t>
      </w:r>
      <w:proofErr w:type="spellEnd"/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</w:t>
      </w:r>
      <w:proofErr w:type="spellStart"/>
      <w:r w:rsidRPr="00BC0355">
        <w:rPr>
          <w:rFonts w:ascii="Times New Roman" w:eastAsia="Times New Roman" w:hAnsi="Times New Roman" w:cs="Times New Roman"/>
          <w:sz w:val="28"/>
          <w:szCs w:val="28"/>
        </w:rPr>
        <w:t>Рольсемьи</w:t>
      </w:r>
      <w:proofErr w:type="spellEnd"/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 в жизни человека. Любовь, искренность,  симпатия,  взаимопомощь  и  поддержка  –  главные  семейные  ценности.  О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0355">
        <w:rPr>
          <w:rFonts w:ascii="Times New Roman" w:eastAsia="Times New Roman" w:hAnsi="Times New Roman" w:cs="Times New Roman"/>
          <w:sz w:val="28"/>
          <w:szCs w:val="28"/>
        </w:rPr>
        <w:lastRenderedPageBreak/>
        <w:t>юбви</w:t>
      </w:r>
      <w:proofErr w:type="spellEnd"/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  и  </w:t>
      </w:r>
      <w:proofErr w:type="gramStart"/>
      <w:r w:rsidRPr="00BC0355">
        <w:rPr>
          <w:rFonts w:ascii="Times New Roman" w:eastAsia="Times New Roman" w:hAnsi="Times New Roman" w:cs="Times New Roman"/>
          <w:sz w:val="28"/>
          <w:szCs w:val="28"/>
        </w:rPr>
        <w:t>милосердии</w:t>
      </w:r>
      <w:proofErr w:type="gramEnd"/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b/>
          <w:sz w:val="28"/>
          <w:szCs w:val="28"/>
        </w:rPr>
        <w:t>Раздел 3. Религия и культура – 10 ч.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Роль  религии  в  развитии  культуры.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в  России. Культовые сооружения буддистов. Буддийские монастыри. Искусство танка. Буддийский календарь.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b/>
          <w:sz w:val="28"/>
          <w:szCs w:val="28"/>
        </w:rPr>
        <w:t>Раздел 4. Как сохранить духовные ценности – 4 ч.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 меценаты России. 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Раздел 5. Твой духовный мир – 5 ч.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человека. 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355" w:rsidRPr="00BC0355" w:rsidRDefault="00BC0355" w:rsidP="00BC035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 с  федеральным  государственным  стандартом  основного  общего образования содержание данного предмета должно определять достижение личностных, </w:t>
      </w:r>
      <w:proofErr w:type="spellStart"/>
      <w:r w:rsidRPr="00BC0355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  и  предметных  результатов  освоения  основной  образовательной программы.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b/>
          <w:sz w:val="28"/>
          <w:szCs w:val="28"/>
        </w:rPr>
        <w:t>Личностные  цели  представлены  двумя  группами</w:t>
      </w: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.  Первая  отражает  изменения, которые должны произойти в личности субъекта обучения. Это: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•  готовность к нравственному саморазвитию; способность оценивать свои поступки, взаимоотношения со сверстниками;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•  достаточно высокий уровень учебной мотивации, самоконтроля и самооценки;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•  личностные  качества,  позволяющие  успешно  осуществлять  различную деятельность и взаимодействие с ее участниками.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Другая  группа  целей  передает  социальную  позицию  школьника, </w:t>
      </w:r>
      <w:proofErr w:type="spellStart"/>
      <w:r w:rsidRPr="00BC0355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 его ценностного взгляда на окружающий мир: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•  формирование  основ  российской  гражданской  идентичности,  понимания особой  роли  многонациональной  России  в  современном  мире;  воспитание  чувства гордости за свою Родину, народ и историю России; формирование ценностей многонационального российского общества;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•  понимание  роли  человека  в  обществе,  принятие  норм  нравственного поведения, правильного взаимодействия </w:t>
      </w:r>
      <w:proofErr w:type="gramStart"/>
      <w:r w:rsidRPr="00BC0355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•   формирование эстетических потребностей, ценностей и чувств.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C0355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C0355">
        <w:rPr>
          <w:rFonts w:ascii="Times New Roman" w:eastAsia="Times New Roman" w:hAnsi="Times New Roman" w:cs="Times New Roman"/>
          <w:b/>
          <w:sz w:val="28"/>
          <w:szCs w:val="28"/>
        </w:rPr>
        <w:t xml:space="preserve">  результаты  </w:t>
      </w: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определяют  круг  универсальных  учебных действий  разного  типа  (познавательные,  </w:t>
      </w:r>
      <w:proofErr w:type="spellStart"/>
      <w:proofErr w:type="gramStart"/>
      <w:r w:rsidRPr="00BC0355">
        <w:rPr>
          <w:rFonts w:ascii="Times New Roman" w:eastAsia="Times New Roman" w:hAnsi="Times New Roman" w:cs="Times New Roman"/>
          <w:sz w:val="28"/>
          <w:szCs w:val="28"/>
        </w:rPr>
        <w:t>коммуника-тивные</w:t>
      </w:r>
      <w:proofErr w:type="spellEnd"/>
      <w:proofErr w:type="gramEnd"/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,  рефлексивные, информационные), которые успешно формируются средствами данного предмета. Среди них: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>•  владение  коммуникативной  деятельностью,  активное  и  адекватное использование  речевых  сре</w:t>
      </w:r>
      <w:proofErr w:type="gramStart"/>
      <w:r w:rsidRPr="00BC0355">
        <w:rPr>
          <w:rFonts w:ascii="Times New Roman" w:eastAsia="Times New Roman" w:hAnsi="Times New Roman" w:cs="Times New Roman"/>
          <w:sz w:val="28"/>
          <w:szCs w:val="28"/>
        </w:rPr>
        <w:t>дств  дл</w:t>
      </w:r>
      <w:proofErr w:type="gramEnd"/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я  решения  задач  общения  с  учетом особенностей  собеседников  и  ситуации  общения  (готовность  слушать собеседника и вести диалог; излагать свое мнение и аргументировать свою точку  зрения,  оценивать  события,  изложенные  в  текстах  разных  видов  и жанров);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•  овладение  навыками  смыслового  чтения  текстов  различных  стилей  и жанров,  в  том  числе  религиозного  характера;  способность  работать  с  информацией, представленной в разном виде и разнообразной форме;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•  овладение  методами  познания,  логическими  действиями  и  операциями (сравнение, анализ, обобщение, построение рассуждений);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•  освоение  способов  решения  проблем  творческого  и  поискового характера;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•  умение  строить  совместную  деятельность  в  соответствии  с  учебной задачей и культурой коллективного труда.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  результаты  </w:t>
      </w:r>
      <w:r w:rsidRPr="00BC0355">
        <w:rPr>
          <w:rFonts w:ascii="Times New Roman" w:eastAsia="Times New Roman" w:hAnsi="Times New Roman" w:cs="Times New Roman"/>
          <w:sz w:val="28"/>
          <w:szCs w:val="28"/>
        </w:rPr>
        <w:t>обучения  нацелены  на  решение,</w:t>
      </w:r>
      <w:r w:rsidRPr="00BC035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 прежде  всего, образовательных задач: 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 осознание  целостности  окружающего  мира,  расширение  знаний  о российской многонациональной культуре, особенностях традиционных религий России;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•  использование  полученных  знаний  в  продуктивной  и  преобразующей деятельности; способность к работе с информацией, представленной разными средствами;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•  расширение  кругозора  и  культурного  опыта  школьника,  формирование умения воспринимать мир не только рационально, но и образно.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– осознание своей принадлежности к народу, национальности, стране, государству; чувство  привязанности  и  любви  к  малой  родине, гордости  и  за  своё  Отечество, российский народ и историю России (элементы гражданской идентичности);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– понимание роли человека в обществе, принятие норм нравственного поведения;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–  проявление  гуманного  отношения,  толерантности  к  людям,  правильного взаимодействия  в  совместной  деятельности,  независимо  от  возраста,  национальности, вероисповедания участников диалога или деятельности;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–  стремление  к  развитию  интеллектуальных,  нравственных,  эстетических потребностей.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b/>
          <w:sz w:val="28"/>
          <w:szCs w:val="28"/>
        </w:rPr>
        <w:t xml:space="preserve">Универсальные учебные действия.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Познавательные: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– характеризовать понятие «духовно-нравственная культура»;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–  сравнивать  нравственные  ценности  разных  народов,  представленные  в фольклоре, искусстве, религиозных учениях;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– различать культовые  сооружения разных религий;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– формулировать выводы и умозаключения на основе анализа учебных текстов.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Коммуникативные: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– рассказывать о роли религий в развитии образования на Руси и в России;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–  кратко  характеризовать  нравственные  ценности  человека  (патриотизм, трудолюбие, доброта, милосердие и др.). 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b/>
          <w:sz w:val="28"/>
          <w:szCs w:val="28"/>
        </w:rPr>
        <w:t xml:space="preserve">Рефлексивные: 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– оценивать различные ситуации с позиций «нравственно», «безнравственно»;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–  анализировать  и  оценивать  совместную  деятельность  (парную,  групповую работу)  в  соответствии  с  поставленной  учебной  задачей,  правилами  коммуникации  и делового этикета.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Информационные: </w:t>
      </w:r>
    </w:p>
    <w:p w:rsidR="00BC0355" w:rsidRPr="00BC0355" w:rsidRDefault="00BC0355" w:rsidP="00BC03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355">
        <w:rPr>
          <w:rFonts w:ascii="Times New Roman" w:eastAsia="Times New Roman" w:hAnsi="Times New Roman" w:cs="Times New Roman"/>
          <w:sz w:val="28"/>
          <w:szCs w:val="28"/>
        </w:rPr>
        <w:t xml:space="preserve">–  анализировать  информацию,  представленную  в  разной  форме  (в  том  числе графической) и в разных источниках (текст, иллюстрация, произведение искусства). </w:t>
      </w:r>
    </w:p>
    <w:p w:rsidR="00BC0355" w:rsidRPr="00BC0355" w:rsidRDefault="00BC0355">
      <w:pPr>
        <w:rPr>
          <w:rFonts w:ascii="Times New Roman" w:hAnsi="Times New Roman" w:cs="Times New Roman"/>
          <w:sz w:val="28"/>
          <w:szCs w:val="28"/>
        </w:rPr>
      </w:pPr>
    </w:p>
    <w:p w:rsidR="00BC0355" w:rsidRPr="00BC0355" w:rsidRDefault="00BC0355">
      <w:pPr>
        <w:rPr>
          <w:rFonts w:ascii="Times New Roman" w:hAnsi="Times New Roman" w:cs="Times New Roman"/>
          <w:sz w:val="28"/>
          <w:szCs w:val="28"/>
        </w:rPr>
      </w:pPr>
    </w:p>
    <w:p w:rsidR="00BC0355" w:rsidRPr="00BC0355" w:rsidRDefault="00BC0355">
      <w:pPr>
        <w:rPr>
          <w:rFonts w:ascii="Times New Roman" w:hAnsi="Times New Roman" w:cs="Times New Roman"/>
          <w:sz w:val="28"/>
          <w:szCs w:val="28"/>
        </w:rPr>
      </w:pPr>
    </w:p>
    <w:p w:rsidR="00BC0355" w:rsidRPr="00BC0355" w:rsidRDefault="00BC0355">
      <w:pPr>
        <w:rPr>
          <w:rFonts w:ascii="Times New Roman" w:hAnsi="Times New Roman" w:cs="Times New Roman"/>
          <w:sz w:val="28"/>
          <w:szCs w:val="28"/>
        </w:rPr>
      </w:pPr>
    </w:p>
    <w:p w:rsidR="00BC0355" w:rsidRPr="00BC0355" w:rsidRDefault="00BC0355">
      <w:pPr>
        <w:rPr>
          <w:rFonts w:ascii="Times New Roman" w:hAnsi="Times New Roman" w:cs="Times New Roman"/>
          <w:sz w:val="28"/>
          <w:szCs w:val="28"/>
        </w:rPr>
      </w:pPr>
    </w:p>
    <w:p w:rsidR="00BC0355" w:rsidRPr="00BC0355" w:rsidRDefault="00BC0355">
      <w:pPr>
        <w:rPr>
          <w:rFonts w:ascii="Times New Roman" w:hAnsi="Times New Roman" w:cs="Times New Roman"/>
          <w:sz w:val="28"/>
          <w:szCs w:val="28"/>
        </w:rPr>
      </w:pPr>
    </w:p>
    <w:p w:rsidR="00BC0355" w:rsidRPr="00BC0355" w:rsidRDefault="00BC0355">
      <w:pPr>
        <w:rPr>
          <w:rFonts w:ascii="Times New Roman" w:hAnsi="Times New Roman" w:cs="Times New Roman"/>
          <w:sz w:val="28"/>
          <w:szCs w:val="28"/>
        </w:rPr>
      </w:pPr>
    </w:p>
    <w:p w:rsidR="00BC0355" w:rsidRPr="00BC0355" w:rsidRDefault="00BC0355">
      <w:pPr>
        <w:rPr>
          <w:rFonts w:ascii="Times New Roman" w:hAnsi="Times New Roman" w:cs="Times New Roman"/>
          <w:sz w:val="28"/>
          <w:szCs w:val="28"/>
        </w:rPr>
      </w:pPr>
    </w:p>
    <w:p w:rsidR="00BC0355" w:rsidRDefault="00BC0355">
      <w:pPr>
        <w:rPr>
          <w:rFonts w:ascii="Times New Roman" w:hAnsi="Times New Roman" w:cs="Times New Roman"/>
          <w:sz w:val="28"/>
          <w:szCs w:val="28"/>
        </w:rPr>
      </w:pPr>
    </w:p>
    <w:p w:rsidR="00BC0355" w:rsidRDefault="00BC0355" w:rsidP="00BC0355">
      <w:pPr>
        <w:rPr>
          <w:rFonts w:ascii="Times New Roman" w:hAnsi="Times New Roman" w:cs="Times New Roman"/>
          <w:sz w:val="28"/>
          <w:szCs w:val="28"/>
        </w:rPr>
      </w:pPr>
    </w:p>
    <w:p w:rsidR="00BC0355" w:rsidRDefault="00BC0355" w:rsidP="00BC0355">
      <w:pPr>
        <w:rPr>
          <w:rFonts w:ascii="Times New Roman" w:hAnsi="Times New Roman" w:cs="Times New Roman"/>
          <w:sz w:val="28"/>
          <w:szCs w:val="28"/>
        </w:rPr>
      </w:pPr>
    </w:p>
    <w:p w:rsidR="00BC0355" w:rsidRDefault="00BC0355" w:rsidP="00BC0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55" w:rsidRDefault="00BC0355" w:rsidP="00BC0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55" w:rsidRDefault="00BC0355" w:rsidP="00BC03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35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pPr w:leftFromText="180" w:rightFromText="180" w:horzAnchor="margin" w:tblpXSpec="center" w:tblpY="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5642"/>
        <w:gridCol w:w="1369"/>
      </w:tblGrid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94472B" w:rsidRPr="0094472B" w:rsidTr="0094472B">
        <w:trPr>
          <w:trHeight w:val="332"/>
        </w:trPr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мире культуры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4ч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Величие многонациональной российской культуры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– творец и носитель культуры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Нравственные ценности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14ч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 землю родимую, как мать любимую»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ратными подвигами полна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В труде – красота человека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«Плод добрых трудов славен»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труда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  <w:r w:rsidRPr="0094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– </w:t>
            </w: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 духовных ценностей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Религия и культура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10ч</w:t>
            </w:r>
          </w:p>
        </w:tc>
      </w:tr>
      <w:tr w:rsidR="0094472B" w:rsidRPr="0094472B" w:rsidTr="0094472B">
        <w:trPr>
          <w:trHeight w:val="396"/>
        </w:trPr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религии в развитии культуры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ислама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Иудаизм и культура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традиции буддизма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сохранить духовные ценности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4ч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 государства о сохранении духовных ценностей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 память предков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Твой духовный мир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2ч</w:t>
            </w:r>
          </w:p>
        </w:tc>
      </w:tr>
      <w:tr w:rsidR="0094472B" w:rsidRPr="0094472B" w:rsidTr="0094472B">
        <w:trPr>
          <w:trHeight w:val="453"/>
        </w:trPr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духовный мир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472B" w:rsidRPr="0094472B" w:rsidTr="0094472B">
        <w:tc>
          <w:tcPr>
            <w:tcW w:w="59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69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94472B" w:rsidRPr="0094472B" w:rsidRDefault="0094472B" w:rsidP="00944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34ч</w:t>
            </w:r>
          </w:p>
        </w:tc>
      </w:tr>
    </w:tbl>
    <w:p w:rsidR="0094472B" w:rsidRPr="00BC0355" w:rsidRDefault="0094472B" w:rsidP="00BC0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55" w:rsidRPr="00BC0355" w:rsidRDefault="00BC0355" w:rsidP="00BC03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55" w:rsidRPr="00BC0355" w:rsidRDefault="00BC0355">
      <w:pPr>
        <w:rPr>
          <w:rFonts w:ascii="Times New Roman" w:hAnsi="Times New Roman" w:cs="Times New Roman"/>
          <w:sz w:val="28"/>
          <w:szCs w:val="28"/>
        </w:rPr>
      </w:pPr>
    </w:p>
    <w:p w:rsidR="00BC0355" w:rsidRPr="00BC0355" w:rsidRDefault="00BC0355">
      <w:pPr>
        <w:rPr>
          <w:rFonts w:ascii="Times New Roman" w:hAnsi="Times New Roman" w:cs="Times New Roman"/>
          <w:sz w:val="28"/>
          <w:szCs w:val="28"/>
        </w:rPr>
      </w:pPr>
    </w:p>
    <w:p w:rsidR="00BC0355" w:rsidRPr="00BC0355" w:rsidRDefault="00BC0355">
      <w:pPr>
        <w:rPr>
          <w:rFonts w:ascii="Times New Roman" w:hAnsi="Times New Roman" w:cs="Times New Roman"/>
          <w:sz w:val="28"/>
          <w:szCs w:val="28"/>
        </w:rPr>
      </w:pPr>
    </w:p>
    <w:sectPr w:rsidR="00BC0355" w:rsidRPr="00BC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33"/>
    <w:rsid w:val="00382D3A"/>
    <w:rsid w:val="0094472B"/>
    <w:rsid w:val="00BC0355"/>
    <w:rsid w:val="00D93333"/>
    <w:rsid w:val="00ED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3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3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1658</Words>
  <Characters>9451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Aleksandra Ree</cp:lastModifiedBy>
  <cp:revision>4</cp:revision>
  <dcterms:created xsi:type="dcterms:W3CDTF">2017-09-03T08:31:00Z</dcterms:created>
  <dcterms:modified xsi:type="dcterms:W3CDTF">2018-11-10T00:19:00Z</dcterms:modified>
</cp:coreProperties>
</file>