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F2" w:rsidRPr="003118F2" w:rsidRDefault="003118F2" w:rsidP="003118F2">
      <w:pPr>
        <w:pStyle w:val="ParaAttribute0"/>
        <w:spacing w:line="272" w:lineRule="auto"/>
        <w:jc w:val="left"/>
        <w:rPr>
          <w:rStyle w:val="CharAttribute2"/>
          <w:rFonts w:ascii="Times New Roman" w:hAnsi="Times New Roman"/>
          <w:sz w:val="28"/>
          <w:szCs w:val="28"/>
          <w:u w:val="none"/>
        </w:rPr>
      </w:pPr>
      <w:r w:rsidRPr="003118F2">
        <w:rPr>
          <w:rStyle w:val="CharAttribute2"/>
          <w:rFonts w:ascii="Times New Roman" w:hAnsi="Times New Roman"/>
          <w:sz w:val="28"/>
          <w:szCs w:val="28"/>
          <w:u w:val="none"/>
        </w:rPr>
        <w:t xml:space="preserve">Воспитательная беседа </w:t>
      </w:r>
    </w:p>
    <w:p w:rsidR="003118F2" w:rsidRPr="003118F2" w:rsidRDefault="003118F2" w:rsidP="003118F2">
      <w:pPr>
        <w:pStyle w:val="ParaAttribute0"/>
        <w:spacing w:line="272" w:lineRule="auto"/>
        <w:jc w:val="left"/>
        <w:rPr>
          <w:rFonts w:eastAsia="굴림"/>
          <w:b/>
          <w:sz w:val="28"/>
          <w:szCs w:val="28"/>
        </w:rPr>
      </w:pPr>
      <w:r w:rsidRPr="003118F2">
        <w:rPr>
          <w:rStyle w:val="CharAttribute2"/>
          <w:rFonts w:ascii="Times New Roman" w:hAnsi="Times New Roman"/>
          <w:sz w:val="28"/>
          <w:szCs w:val="28"/>
          <w:u w:val="none"/>
        </w:rPr>
        <w:t>Тема:</w:t>
      </w:r>
      <w:r w:rsidRPr="003118F2">
        <w:rPr>
          <w:rStyle w:val="CharAttribute2"/>
          <w:rFonts w:ascii="Times New Roman" w:hAnsi="Times New Roman"/>
          <w:b w:val="0"/>
          <w:sz w:val="28"/>
          <w:szCs w:val="28"/>
          <w:u w:val="none"/>
        </w:rPr>
        <w:t xml:space="preserve"> "Субординация"</w:t>
      </w:r>
    </w:p>
    <w:p w:rsidR="003118F2" w:rsidRPr="003118F2" w:rsidRDefault="003118F2" w:rsidP="003118F2">
      <w:pPr>
        <w:pStyle w:val="ParaAttribute1"/>
        <w:spacing w:line="313" w:lineRule="auto"/>
        <w:jc w:val="left"/>
        <w:rPr>
          <w:rStyle w:val="CharAttribute5"/>
          <w:rFonts w:ascii="Times New Roman" w:hAnsi="Times New Roman"/>
          <w:szCs w:val="28"/>
        </w:rPr>
      </w:pPr>
      <w:r w:rsidRPr="003118F2">
        <w:rPr>
          <w:rStyle w:val="CharAttribute5"/>
          <w:rFonts w:ascii="Times New Roman" w:hAnsi="Times New Roman"/>
          <w:b/>
          <w:szCs w:val="28"/>
          <w:u w:val="none"/>
        </w:rPr>
        <w:t>Цель:</w:t>
      </w:r>
      <w:r w:rsidRPr="003118F2">
        <w:rPr>
          <w:rStyle w:val="CharAttribute5"/>
          <w:rFonts w:ascii="Times New Roman" w:hAnsi="Times New Roman"/>
          <w:szCs w:val="28"/>
        </w:rPr>
        <w:t xml:space="preserve"> </w:t>
      </w:r>
      <w:r w:rsidRPr="003118F2">
        <w:rPr>
          <w:sz w:val="28"/>
          <w:szCs w:val="28"/>
        </w:rPr>
        <w:t>Уметь анализировать и обобщать  свое поведение</w:t>
      </w:r>
    </w:p>
    <w:p w:rsidR="003118F2" w:rsidRPr="003118F2" w:rsidRDefault="003118F2" w:rsidP="003118F2">
      <w:pPr>
        <w:pStyle w:val="ParaAttribute1"/>
        <w:spacing w:line="313" w:lineRule="auto"/>
        <w:jc w:val="left"/>
        <w:rPr>
          <w:rFonts w:eastAsia="Droid Serif"/>
          <w:sz w:val="28"/>
          <w:szCs w:val="28"/>
        </w:rPr>
      </w:pPr>
      <w:r w:rsidRPr="003118F2">
        <w:rPr>
          <w:rFonts w:eastAsia="Droid Serif"/>
          <w:sz w:val="28"/>
          <w:szCs w:val="28"/>
        </w:rPr>
        <w:t xml:space="preserve">Ход: </w:t>
      </w:r>
      <w:r w:rsidRPr="003118F2">
        <w:rPr>
          <w:rStyle w:val="CharAttribute11"/>
          <w:rFonts w:ascii="Times New Roman" w:hAnsi="Times New Roman"/>
          <w:sz w:val="28"/>
          <w:szCs w:val="28"/>
        </w:rPr>
        <w:t>1. Основная часть воспитательной беседы.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 </w:t>
      </w:r>
      <w:r w:rsidRPr="003118F2">
        <w:rPr>
          <w:rStyle w:val="CharAttribute8"/>
          <w:rFonts w:ascii="Times New Roman" w:hAnsi="Times New Roman"/>
          <w:sz w:val="28"/>
          <w:szCs w:val="28"/>
        </w:rPr>
        <w:t>Субординация</w:t>
      </w: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- следование правилу "младшие должны уважать 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старших, а подчинённые - начальство". Изначально слово субординация означало подчинение и послушание воинов в армии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начальни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>-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ку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, сегодня понимается шире, не просто прямое подчинение, но еще и поведение, демонстрирующее уважение старших по званию, </w:t>
      </w:r>
      <w:proofErr w:type="spellStart"/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стату-су</w:t>
      </w:r>
      <w:proofErr w:type="spellEnd"/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или должности. Соблюдение субординации - обязательная часть 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>формата в отношениях старший - младший.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    Если ученик в школе при людях обратился к завучу: "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Верунчик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>!",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- это нарушение субординации. Иногда это делается по глупости, 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>иногда по недостатку воспитания, иногда это провокация.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    Не каждый, кто нарушает субординацию, делает это намеренно: 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иногда люди просто увлекаются и не замечают, что и как они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гово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>-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рят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и делают. Например, сотрудник перед сотрудниками показывает на экране слайды презентации, которую он подготовил для выставки. Руководитель предложил изменить цвет цифры в слайдах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презента-ции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>, сказав: "</w:t>
      </w:r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голубым</w:t>
      </w:r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не видно", на что сотрудник весело ответил: 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"А нас </w:t>
      </w:r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голубые</w:t>
      </w:r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не интересуют!". Шутка, но неуместная, поэтому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конфликтоген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. Шутить, когда руководитель ожидает </w:t>
      </w:r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серьезного</w:t>
      </w:r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обсужде-ния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- нарушение субординации.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    Если со Старшими кто-то ведет себя неподобающе, то Старший может сразу дать инструкцию, как вести себя следует. Чем четче и </w:t>
      </w:r>
      <w:proofErr w:type="spellStart"/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спо-койнее</w:t>
      </w:r>
      <w:proofErr w:type="spellEnd"/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(без крика и возмущения) дается инструкция, тем с большей вероятностью она будет понята и выполнена. Если не сработало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сра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>-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зу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- можно повторить еще раз, так же спокойно и еще более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раздель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>-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>но, внимательно глядя в глаза.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    Субординация - естественная, нужная и полезная вещь, </w:t>
      </w:r>
      <w:proofErr w:type="spellStart"/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помогаю-щая</w:t>
      </w:r>
      <w:proofErr w:type="spellEnd"/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обеспечивать элементарный порядок и эффективность деятель-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ности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. Если солдаты, получая приказы командования, </w:t>
      </w:r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вместо</w:t>
      </w:r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</w:t>
      </w:r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их</w:t>
      </w:r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</w:t>
      </w: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вы-полнения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</w:t>
      </w:r>
      <w:r w:rsidRPr="003118F2">
        <w:rPr>
          <w:rStyle w:val="CharAttribute6"/>
          <w:rFonts w:ascii="Times New Roman" w:hAnsi="Times New Roman"/>
          <w:sz w:val="28"/>
          <w:szCs w:val="28"/>
        </w:rPr>
        <w:lastRenderedPageBreak/>
        <w:t>начнут приказы обсуждать и комментировать, это закон-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proofErr w:type="spellStart"/>
      <w:r w:rsidRPr="003118F2">
        <w:rPr>
          <w:rStyle w:val="CharAttribute6"/>
          <w:rFonts w:ascii="Times New Roman" w:hAnsi="Times New Roman"/>
          <w:sz w:val="28"/>
          <w:szCs w:val="28"/>
        </w:rPr>
        <w:t>чится</w:t>
      </w:r>
      <w:proofErr w:type="spellEnd"/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 плохо: эта воинская часть будет скоро просто уничтожена, 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погибнут все: и солдаты, и командование, допустившие нарушение 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>субординации.</w:t>
      </w: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</w:p>
    <w:p w:rsidR="003118F2" w:rsidRPr="003118F2" w:rsidRDefault="003118F2" w:rsidP="003118F2">
      <w:pPr>
        <w:pStyle w:val="ParaAttribute2"/>
        <w:spacing w:line="313" w:lineRule="auto"/>
        <w:rPr>
          <w:rFonts w:eastAsia="Droid Serif"/>
          <w:sz w:val="28"/>
          <w:szCs w:val="28"/>
        </w:rPr>
      </w:pPr>
      <w:r w:rsidRPr="003118F2">
        <w:rPr>
          <w:rStyle w:val="CharAttribute6"/>
          <w:rFonts w:ascii="Times New Roman" w:hAnsi="Times New Roman"/>
          <w:sz w:val="28"/>
          <w:szCs w:val="28"/>
        </w:rPr>
        <w:t xml:space="preserve">С другой стороны, субординация иногда может оказаться лишней и неуместной. Если руководителю нужно, чтобы его подчиненный смело обсуждал тот или иной план, критиковал его соображения, он может предложить отложить субординацию в сторону на время такого обсуждения. Когда и насколько уместна субординация, решает только руководитель, когда это будет входить в его планы. Отношения, когда субординация отсутствует </w:t>
      </w:r>
      <w:proofErr w:type="gramStart"/>
      <w:r w:rsidRPr="003118F2">
        <w:rPr>
          <w:rStyle w:val="CharAttribute6"/>
          <w:rFonts w:ascii="Times New Roman" w:hAnsi="Times New Roman"/>
          <w:sz w:val="28"/>
          <w:szCs w:val="28"/>
        </w:rPr>
        <w:t>напрочь</w:t>
      </w:r>
      <w:proofErr w:type="gramEnd"/>
      <w:r w:rsidRPr="003118F2">
        <w:rPr>
          <w:rStyle w:val="CharAttribute6"/>
          <w:rFonts w:ascii="Times New Roman" w:hAnsi="Times New Roman"/>
          <w:sz w:val="28"/>
          <w:szCs w:val="28"/>
        </w:rPr>
        <w:t>, называются "панибратством".</w:t>
      </w:r>
    </w:p>
    <w:p w:rsidR="003118F2" w:rsidRPr="003118F2" w:rsidRDefault="003118F2" w:rsidP="003118F2">
      <w:pPr>
        <w:pStyle w:val="ParaAttribute1"/>
        <w:spacing w:line="313" w:lineRule="auto"/>
        <w:rPr>
          <w:rFonts w:eastAsia="Droid Serif"/>
          <w:sz w:val="28"/>
          <w:szCs w:val="28"/>
        </w:rPr>
      </w:pPr>
    </w:p>
    <w:p w:rsidR="003118F2" w:rsidRPr="003118F2" w:rsidRDefault="003118F2" w:rsidP="003118F2">
      <w:pPr>
        <w:pStyle w:val="ParaAttribute1"/>
        <w:spacing w:line="313" w:lineRule="auto"/>
        <w:jc w:val="left"/>
        <w:rPr>
          <w:rFonts w:eastAsia="Droid Serif"/>
          <w:sz w:val="28"/>
          <w:szCs w:val="28"/>
        </w:rPr>
      </w:pPr>
      <w:r w:rsidRPr="003118F2">
        <w:rPr>
          <w:rStyle w:val="CharAttribute11"/>
          <w:rFonts w:ascii="Times New Roman" w:hAnsi="Times New Roman"/>
          <w:sz w:val="28"/>
          <w:szCs w:val="28"/>
        </w:rPr>
        <w:t>2. Обсуждения изложенного материала с детьми.</w:t>
      </w:r>
    </w:p>
    <w:p w:rsidR="003118F2" w:rsidRPr="003118F2" w:rsidRDefault="003118F2" w:rsidP="003118F2">
      <w:pPr>
        <w:pStyle w:val="ParaAttribute1"/>
        <w:spacing w:line="313" w:lineRule="auto"/>
        <w:jc w:val="left"/>
        <w:rPr>
          <w:rFonts w:eastAsia="Droid Serif"/>
          <w:sz w:val="28"/>
          <w:szCs w:val="28"/>
        </w:rPr>
      </w:pPr>
      <w:r w:rsidRPr="003118F2">
        <w:rPr>
          <w:rStyle w:val="CharAttribute11"/>
          <w:rFonts w:ascii="Times New Roman" w:hAnsi="Times New Roman"/>
          <w:sz w:val="28"/>
          <w:szCs w:val="28"/>
        </w:rPr>
        <w:t>Вопросы друг другу по кругу.</w:t>
      </w:r>
    </w:p>
    <w:p w:rsidR="003118F2" w:rsidRPr="003118F2" w:rsidRDefault="003118F2" w:rsidP="003118F2">
      <w:pPr>
        <w:pStyle w:val="ParaAttribute1"/>
        <w:spacing w:line="313" w:lineRule="auto"/>
        <w:rPr>
          <w:rFonts w:eastAsia="Droid Serif"/>
          <w:sz w:val="28"/>
          <w:szCs w:val="28"/>
        </w:rPr>
      </w:pPr>
    </w:p>
    <w:p w:rsidR="003118F2" w:rsidRPr="003118F2" w:rsidRDefault="003118F2" w:rsidP="003118F2">
      <w:pPr>
        <w:pStyle w:val="ParaAttribute1"/>
        <w:spacing w:line="313" w:lineRule="auto"/>
        <w:jc w:val="left"/>
        <w:rPr>
          <w:rFonts w:eastAsia="Droid Serif"/>
          <w:sz w:val="28"/>
          <w:szCs w:val="28"/>
        </w:rPr>
      </w:pPr>
      <w:r w:rsidRPr="003118F2">
        <w:rPr>
          <w:rStyle w:val="CharAttribute11"/>
          <w:rFonts w:ascii="Times New Roman" w:hAnsi="Times New Roman"/>
          <w:sz w:val="28"/>
          <w:szCs w:val="28"/>
        </w:rPr>
        <w:t>3. Рефлексия занятия.</w:t>
      </w:r>
    </w:p>
    <w:p w:rsidR="003118F2" w:rsidRPr="003118F2" w:rsidRDefault="003118F2" w:rsidP="003118F2">
      <w:pPr>
        <w:pStyle w:val="ParaAttribute1"/>
        <w:spacing w:line="313" w:lineRule="auto"/>
        <w:rPr>
          <w:rFonts w:eastAsia="Droid Serif"/>
          <w:sz w:val="28"/>
          <w:szCs w:val="28"/>
        </w:rPr>
      </w:pPr>
    </w:p>
    <w:p w:rsidR="00515B2A" w:rsidRDefault="00515B2A"/>
    <w:sectPr w:rsidR="00515B2A" w:rsidSect="0051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Droid Serif">
    <w:altName w:val="Calibri"/>
    <w:charset w:val="00"/>
    <w:family w:val="auto"/>
    <w:pitch w:val="variable"/>
    <w:sig w:usb0="00000001" w:usb1="4000207B" w:usb2="00000000" w:usb3="00000000" w:csb0="0000009F" w:csb1="00000000"/>
  </w:font>
  <w:font w:name="굴림">
    <w:altName w:val="Calibri"/>
    <w:charset w:val="00"/>
    <w:family w:val="auto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F2"/>
    <w:rsid w:val="003118F2"/>
    <w:rsid w:val="0051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rsid w:val="003118F2"/>
    <w:pPr>
      <w:widowControl w:val="0"/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3118F2"/>
    <w:pPr>
      <w:widowControl w:val="0"/>
      <w:wordWrap w:val="0"/>
      <w:spacing w:after="0" w:line="240" w:lineRule="auto"/>
      <w:jc w:val="center"/>
    </w:pPr>
    <w:rPr>
      <w:rFonts w:ascii="Times New Roman" w:eastAsia="바탕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3118F2"/>
    <w:pPr>
      <w:widowControl w:val="0"/>
      <w:wordWrap w:val="0"/>
      <w:spacing w:after="0" w:line="240" w:lineRule="auto"/>
    </w:pPr>
    <w:rPr>
      <w:rFonts w:ascii="Times New Roman" w:eastAsia="바탕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3118F2"/>
    <w:rPr>
      <w:rFonts w:ascii="Droid Serif" w:eastAsia="굴림" w:hAnsi="굴림"/>
      <w:b/>
      <w:sz w:val="32"/>
      <w:u w:val="single"/>
    </w:rPr>
  </w:style>
  <w:style w:type="character" w:customStyle="1" w:styleId="CharAttribute4">
    <w:name w:val="CharAttribute4"/>
    <w:rsid w:val="003118F2"/>
    <w:rPr>
      <w:rFonts w:ascii="Droid Serif" w:eastAsia="굴림" w:hAnsi="굴림"/>
      <w:sz w:val="28"/>
      <w:u w:val="single"/>
    </w:rPr>
  </w:style>
  <w:style w:type="character" w:customStyle="1" w:styleId="CharAttribute5">
    <w:name w:val="CharAttribute5"/>
    <w:rsid w:val="003118F2"/>
    <w:rPr>
      <w:rFonts w:ascii="Droid Serif" w:eastAsia="Droid Serif" w:hAnsi="Droid Serif"/>
      <w:sz w:val="28"/>
      <w:u w:val="single"/>
    </w:rPr>
  </w:style>
  <w:style w:type="character" w:customStyle="1" w:styleId="CharAttribute6">
    <w:name w:val="CharAttribute6"/>
    <w:rsid w:val="003118F2"/>
    <w:rPr>
      <w:rFonts w:ascii="Droid Serif" w:eastAsia="Droid Serif" w:hAnsi="Droid Serif"/>
      <w:sz w:val="24"/>
    </w:rPr>
  </w:style>
  <w:style w:type="character" w:customStyle="1" w:styleId="CharAttribute8">
    <w:name w:val="CharAttribute8"/>
    <w:rsid w:val="003118F2"/>
    <w:rPr>
      <w:rFonts w:ascii="Droid Serif" w:eastAsia="Droid Serif" w:hAnsi="Droid Serif"/>
      <w:sz w:val="24"/>
      <w:u w:val="single"/>
    </w:rPr>
  </w:style>
  <w:style w:type="character" w:customStyle="1" w:styleId="CharAttribute11">
    <w:name w:val="CharAttribute11"/>
    <w:rsid w:val="003118F2"/>
    <w:rPr>
      <w:rFonts w:ascii="Droid Serif" w:eastAsia="굴림" w:hAnsi="굴림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3118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2223</Characters>
  <Application>Microsoft Office Word</Application>
  <DocSecurity>0</DocSecurity>
  <Lines>18</Lines>
  <Paragraphs>5</Paragraphs>
  <ScaleCrop>false</ScaleCrop>
  <Company>AUZsoft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2018-01-22T09:06:00Z</dcterms:created>
  <dcterms:modified xsi:type="dcterms:W3CDTF">2018-01-22T09:09:00Z</dcterms:modified>
</cp:coreProperties>
</file>