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E" w:rsidRPr="003F77EE" w:rsidRDefault="003F77EE" w:rsidP="003F77EE">
      <w:pPr>
        <w:rPr>
          <w:rFonts w:ascii="Times New Roman" w:hAnsi="Times New Roman" w:cs="Times New Roman"/>
          <w:b/>
          <w:sz w:val="28"/>
          <w:szCs w:val="28"/>
        </w:rPr>
      </w:pPr>
      <w:r w:rsidRPr="002948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77EE">
        <w:rPr>
          <w:rFonts w:ascii="Times New Roman" w:hAnsi="Times New Roman" w:cs="Times New Roman"/>
          <w:b/>
          <w:sz w:val="28"/>
          <w:szCs w:val="28"/>
        </w:rPr>
        <w:t xml:space="preserve">                        Внеурочная работа по математике</w:t>
      </w:r>
    </w:p>
    <w:p w:rsidR="003F77EE" w:rsidRPr="003F77EE" w:rsidRDefault="003F77EE" w:rsidP="003F77EE">
      <w:pPr>
        <w:rPr>
          <w:rFonts w:ascii="Times New Roman" w:hAnsi="Times New Roman" w:cs="Times New Roman"/>
          <w:i/>
          <w:sz w:val="28"/>
          <w:szCs w:val="28"/>
        </w:rPr>
      </w:pPr>
      <w:r w:rsidRPr="003F77EE">
        <w:rPr>
          <w:i/>
        </w:rPr>
        <w:t xml:space="preserve">                                                  </w:t>
      </w:r>
      <w:r w:rsidRPr="003F77EE">
        <w:rPr>
          <w:rFonts w:ascii="Times New Roman" w:hAnsi="Times New Roman" w:cs="Times New Roman"/>
          <w:i/>
          <w:sz w:val="28"/>
          <w:szCs w:val="28"/>
        </w:rPr>
        <w:t xml:space="preserve">Составила: </w:t>
      </w:r>
      <w:proofErr w:type="spellStart"/>
      <w:r w:rsidRPr="003F77EE">
        <w:rPr>
          <w:rFonts w:ascii="Times New Roman" w:hAnsi="Times New Roman" w:cs="Times New Roman"/>
          <w:i/>
          <w:sz w:val="28"/>
          <w:szCs w:val="28"/>
        </w:rPr>
        <w:t>Талыбова</w:t>
      </w:r>
      <w:proofErr w:type="spellEnd"/>
      <w:r w:rsidRPr="003F77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77EE">
        <w:rPr>
          <w:rFonts w:ascii="Times New Roman" w:hAnsi="Times New Roman" w:cs="Times New Roman"/>
          <w:i/>
          <w:sz w:val="28"/>
          <w:szCs w:val="28"/>
        </w:rPr>
        <w:t>Севда</w:t>
      </w:r>
      <w:proofErr w:type="spellEnd"/>
      <w:r w:rsidRPr="003F77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77EE">
        <w:rPr>
          <w:rFonts w:ascii="Times New Roman" w:hAnsi="Times New Roman" w:cs="Times New Roman"/>
          <w:i/>
          <w:sz w:val="28"/>
          <w:szCs w:val="28"/>
        </w:rPr>
        <w:t>Аслановна</w:t>
      </w:r>
      <w:proofErr w:type="spellEnd"/>
      <w:r w:rsidRPr="003F7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7EE" w:rsidRPr="003F77EE" w:rsidRDefault="003F77EE" w:rsidP="003F77EE">
      <w:pPr>
        <w:rPr>
          <w:rFonts w:ascii="Times New Roman" w:hAnsi="Times New Roman" w:cs="Times New Roman"/>
          <w:i/>
          <w:sz w:val="28"/>
          <w:szCs w:val="28"/>
        </w:rPr>
      </w:pPr>
      <w:r w:rsidRPr="003F77EE">
        <w:rPr>
          <w:rFonts w:ascii="Times New Roman" w:hAnsi="Times New Roman" w:cs="Times New Roman"/>
          <w:i/>
          <w:sz w:val="28"/>
          <w:szCs w:val="28"/>
        </w:rPr>
        <w:t xml:space="preserve">                                 Учитель математики (учитель-практикант)  </w:t>
      </w:r>
      <w:proofErr w:type="gramStart"/>
      <w:r w:rsidRPr="003F77E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F7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7EE" w:rsidRPr="003F77EE" w:rsidRDefault="003F77EE" w:rsidP="003F77EE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F77E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F77E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МБОУ Музыкально-эстетическом  </w:t>
      </w:r>
      <w:proofErr w:type="gramStart"/>
      <w:r w:rsidRPr="003F77E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лицее</w:t>
      </w:r>
      <w:proofErr w:type="gramEnd"/>
      <w:r w:rsidRPr="003F77E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имени А. Г. </w:t>
      </w:r>
      <w:proofErr w:type="spellStart"/>
      <w:r w:rsidRPr="003F77E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Шнитке</w:t>
      </w:r>
      <w:proofErr w:type="spellEnd"/>
    </w:p>
    <w:p w:rsidR="003F77EE" w:rsidRPr="003F77EE" w:rsidRDefault="003F77EE" w:rsidP="003F77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77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Предмет:</w:t>
      </w:r>
      <w:r w:rsidRPr="003F77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математика </w:t>
      </w:r>
    </w:p>
    <w:p w:rsidR="003F77EE" w:rsidRPr="003F77EE" w:rsidRDefault="003F77EE" w:rsidP="003F77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77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Класс:</w:t>
      </w:r>
      <w:r w:rsidRPr="003F77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 «Б»</w:t>
      </w:r>
    </w:p>
    <w:p w:rsidR="003F77EE" w:rsidRPr="003F77EE" w:rsidRDefault="003F77EE" w:rsidP="003F7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7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урока:</w:t>
      </w:r>
      <w:r w:rsidRPr="003F77EE">
        <w:rPr>
          <w:rFonts w:ascii="Times New Roman" w:hAnsi="Times New Roman" w:cs="Times New Roman"/>
          <w:sz w:val="28"/>
          <w:szCs w:val="28"/>
        </w:rPr>
        <w:t xml:space="preserve"> </w:t>
      </w:r>
      <w:r w:rsidRPr="003F77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Решение старинных задач на дроби</w:t>
      </w:r>
    </w:p>
    <w:p w:rsidR="003F77EE" w:rsidRPr="003F77EE" w:rsidRDefault="003F77EE" w:rsidP="003F7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7EE">
        <w:rPr>
          <w:b/>
          <w:sz w:val="28"/>
          <w:szCs w:val="28"/>
          <w:shd w:val="clear" w:color="auto" w:fill="FFFFFF"/>
        </w:rPr>
        <w:t xml:space="preserve">Цель: </w:t>
      </w:r>
      <w:r w:rsidRPr="003F77EE">
        <w:rPr>
          <w:sz w:val="28"/>
          <w:szCs w:val="28"/>
          <w:shd w:val="clear" w:color="auto" w:fill="FFFFFF"/>
        </w:rPr>
        <w:t>Закрепление понятия дроби; развитие познавательного интереса, воображения; воспитание товарищеской поддержки</w:t>
      </w:r>
      <w:r w:rsidRPr="003F77EE">
        <w:rPr>
          <w:sz w:val="28"/>
          <w:szCs w:val="28"/>
        </w:rPr>
        <w:t>.</w:t>
      </w:r>
    </w:p>
    <w:p w:rsidR="003F77EE" w:rsidRPr="003F77EE" w:rsidRDefault="003F77EE" w:rsidP="003F77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77EE" w:rsidRPr="003F77EE" w:rsidRDefault="003F77EE" w:rsidP="003F7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7EE">
        <w:rPr>
          <w:b/>
          <w:sz w:val="28"/>
          <w:szCs w:val="28"/>
          <w:shd w:val="clear" w:color="auto" w:fill="FFFFFF"/>
        </w:rPr>
        <w:t>Задачи:</w:t>
      </w:r>
      <w:r w:rsidRPr="003F77EE">
        <w:rPr>
          <w:sz w:val="28"/>
          <w:szCs w:val="28"/>
          <w:shd w:val="clear" w:color="auto" w:fill="FFFFFF"/>
        </w:rPr>
        <w:t xml:space="preserve">  </w:t>
      </w:r>
      <w:proofErr w:type="gramStart"/>
      <w:r w:rsidRPr="003F77EE">
        <w:rPr>
          <w:i/>
          <w:iCs/>
          <w:sz w:val="28"/>
          <w:szCs w:val="28"/>
        </w:rPr>
        <w:t>Личностные</w:t>
      </w:r>
      <w:proofErr w:type="gramEnd"/>
      <w:r w:rsidRPr="003F77EE">
        <w:rPr>
          <w:i/>
          <w:iCs/>
          <w:sz w:val="28"/>
          <w:szCs w:val="28"/>
        </w:rPr>
        <w:t>:</w:t>
      </w:r>
      <w:r w:rsidRPr="003F77EE">
        <w:rPr>
          <w:sz w:val="28"/>
          <w:szCs w:val="28"/>
        </w:rPr>
        <w:t> готовность и способность учащихся к саморазвитию.</w:t>
      </w:r>
    </w:p>
    <w:p w:rsidR="003F77EE" w:rsidRPr="003F77EE" w:rsidRDefault="003F77EE" w:rsidP="003F7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7EE">
        <w:rPr>
          <w:i/>
          <w:iCs/>
          <w:sz w:val="28"/>
          <w:szCs w:val="28"/>
        </w:rPr>
        <w:t>Регулятивные:</w:t>
      </w:r>
      <w:r w:rsidRPr="003F77EE">
        <w:rPr>
          <w:sz w:val="28"/>
          <w:szCs w:val="28"/>
        </w:rPr>
        <w:t> выполнение учебного задания в соответствии с целью при использовании алгоритма; оценивание правильности выполнения учебной </w:t>
      </w:r>
      <w:r w:rsidRPr="003F77EE">
        <w:rPr>
          <w:sz w:val="28"/>
          <w:szCs w:val="28"/>
        </w:rPr>
        <w:br/>
        <w:t>задачи, собственных возможностей ее решения.</w:t>
      </w:r>
    </w:p>
    <w:p w:rsidR="003F77EE" w:rsidRPr="003F77EE" w:rsidRDefault="003F77EE" w:rsidP="003F7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F77EE">
        <w:rPr>
          <w:i/>
          <w:iCs/>
          <w:sz w:val="28"/>
          <w:szCs w:val="28"/>
        </w:rPr>
        <w:t>Коммуникативные</w:t>
      </w:r>
      <w:proofErr w:type="gramEnd"/>
      <w:r w:rsidRPr="003F77EE">
        <w:rPr>
          <w:i/>
          <w:iCs/>
          <w:sz w:val="28"/>
          <w:szCs w:val="28"/>
        </w:rPr>
        <w:t>:</w:t>
      </w:r>
      <w:r w:rsidRPr="003F77EE">
        <w:rPr>
          <w:sz w:val="28"/>
          <w:szCs w:val="28"/>
        </w:rPr>
        <w:t> уметь организовывать учебное сотрудничество и совместную деятельность с учителем и сверстниками.</w:t>
      </w:r>
    </w:p>
    <w:p w:rsidR="003F77EE" w:rsidRPr="003F77EE" w:rsidRDefault="003F77EE" w:rsidP="003F7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7EE">
        <w:rPr>
          <w:i/>
          <w:iCs/>
          <w:sz w:val="28"/>
          <w:szCs w:val="28"/>
        </w:rPr>
        <w:t>Познавательные:</w:t>
      </w:r>
      <w:r w:rsidRPr="003F77EE">
        <w:rPr>
          <w:sz w:val="28"/>
          <w:szCs w:val="28"/>
        </w:rPr>
        <w:t> осознанно выбирать наиболее эффективные способы решения учебных и познавательных задач.</w:t>
      </w:r>
    </w:p>
    <w:p w:rsidR="003F77EE" w:rsidRPr="003F77EE" w:rsidRDefault="003F77EE" w:rsidP="003F7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77EE" w:rsidRPr="003F77EE" w:rsidRDefault="003F77EE" w:rsidP="003F7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7EE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3F77EE">
        <w:rPr>
          <w:rFonts w:ascii="Times New Roman" w:hAnsi="Times New Roman" w:cs="Times New Roman"/>
          <w:sz w:val="28"/>
          <w:szCs w:val="28"/>
        </w:rPr>
        <w:t xml:space="preserve"> </w:t>
      </w:r>
      <w:r w:rsidRPr="003F77E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 числитель, знаменатель, алгоритм решения задач на дроби; развитие познавательного интереса, воображения; воспитание аккуратности, интереса к оперированию математическими понятиями и образами.</w:t>
      </w:r>
    </w:p>
    <w:p w:rsidR="003F77EE" w:rsidRPr="003F77EE" w:rsidRDefault="003F77EE" w:rsidP="003F77EE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F77E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На проведение занятия дается 90 мин.</w:t>
      </w:r>
    </w:p>
    <w:tbl>
      <w:tblPr>
        <w:tblStyle w:val="a3"/>
        <w:tblW w:w="0" w:type="auto"/>
        <w:tblLayout w:type="fixed"/>
        <w:tblLook w:val="04A0"/>
      </w:tblPr>
      <w:tblGrid>
        <w:gridCol w:w="414"/>
        <w:gridCol w:w="1679"/>
        <w:gridCol w:w="3827"/>
        <w:gridCol w:w="2835"/>
        <w:gridCol w:w="816"/>
      </w:tblGrid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835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проверяет готовность к уроку, желает успеха. Постановка формируемых результатов и задач урока. 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Приветствие учителя и подготовка к уроку</w:t>
            </w: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 xml:space="preserve">Обеспечение мотивации к учению, принятие учащимися целей занятия. Создание благоприятного психологического настроя на </w:t>
            </w:r>
            <w:r w:rsidRPr="003F77EE">
              <w:lastRenderedPageBreak/>
              <w:t>работу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Игра «Карета»</w:t>
            </w:r>
            <w:r w:rsidRPr="003F77EE">
              <w:t> (на взаимодействие группы, выявление лидера, сплочение)</w:t>
            </w:r>
            <w:r w:rsidRPr="003F77EE">
              <w:rPr>
                <w:b/>
                <w:bCs/>
              </w:rPr>
              <w:t>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Формирование практического навыка.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– Начертите окружность радиусом 2 см. Выполните одно за другим следующие построения: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noProof/>
              </w:rPr>
              <w:drawing>
                <wp:inline distT="0" distB="0" distL="0" distR="0">
                  <wp:extent cx="2324100" cy="60027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632" cy="601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F77EE">
              <w:rPr>
                <w:b/>
                <w:bCs/>
              </w:rPr>
              <w:t>Этап учебно-познавательной деятельности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Постановка учебной задачи и открытие новых знаний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Обеспечение восприятия, осмысления и первичного запоминания изученной темы «Решение старинных задач на дроби»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учителя; ставят цель, формулируют проблему и тему урока.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Изучение нового материала.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F77EE">
              <w:rPr>
                <w:shd w:val="clear" w:color="auto" w:fill="FFFFFF"/>
              </w:rPr>
              <w:t>1.Дорогие ребята! На уроках математики вы познакомились с дробями еще в начальных классах. Давайте вспомним с вами, что мы знаем о дробях. 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shd w:val="clear" w:color="auto" w:fill="FFFFFF"/>
              </w:rPr>
              <w:t>2.</w:t>
            </w:r>
            <w:r w:rsidRPr="003F77EE">
              <w:t xml:space="preserve"> Молодцы! А как решали задачи на </w:t>
            </w:r>
            <w:proofErr w:type="gramStart"/>
            <w:r w:rsidRPr="003F77EE">
              <w:t>дроби</w:t>
            </w:r>
            <w:proofErr w:type="gramEnd"/>
            <w:r w:rsidRPr="003F77EE">
              <w:t xml:space="preserve"> раньше и </w:t>
            </w:r>
            <w:proofErr w:type="gramStart"/>
            <w:r w:rsidRPr="003F77EE">
              <w:t>какие</w:t>
            </w:r>
            <w:proofErr w:type="gramEnd"/>
            <w:r w:rsidRPr="003F77EE">
              <w:t xml:space="preserve"> это были задачи? Вот это и будет темой нашего сегодняшнего занятия;</w:t>
            </w:r>
            <w:r w:rsidRPr="003F77EE">
              <w:rPr>
                <w:i/>
                <w:iCs/>
              </w:rPr>
              <w:t> </w:t>
            </w:r>
            <w:r w:rsidRPr="003F77EE">
              <w:rPr>
                <w:b/>
                <w:bCs/>
              </w:rPr>
              <w:t>«Решение старинных задач на дроби».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Первой дробью, с которой познакомились люди, была половина, потом треть. Существовали различные способы решения задач на дроби.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Египтяне все дроби старались записать как суммы долей, то есть вида</w:t>
            </w:r>
            <w:proofErr w:type="gramStart"/>
            <w:r w:rsidRPr="003F77EE">
              <w:t xml:space="preserve"> .</w:t>
            </w:r>
            <w:proofErr w:type="gramEnd"/>
            <w:r w:rsidRPr="003F77EE">
              <w:t xml:space="preserve"> Например, вместо дроби они писали . Но дробь они записать не могли. Иногда это было удобно, иногда нет.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 xml:space="preserve">В папирусе </w:t>
            </w:r>
            <w:proofErr w:type="spellStart"/>
            <w:r w:rsidRPr="003F77EE">
              <w:t>Ахмеса</w:t>
            </w:r>
            <w:proofErr w:type="spellEnd"/>
            <w:r w:rsidRPr="003F77EE">
              <w:t xml:space="preserve"> есть задача.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 xml:space="preserve">Разделить 7 хлебов между 8 людьми. Как же решали эту задачу </w:t>
            </w:r>
            <w:r w:rsidRPr="003F77EE">
              <w:lastRenderedPageBreak/>
              <w:t>разные народы?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Если разрезать каждый хлеб на 8 частей, придется сделать 49 разрезов.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i/>
                <w:iCs/>
              </w:rPr>
              <w:t>А вот египтяне делали так. Дробь =</w:t>
            </w:r>
            <w:proofErr w:type="gramStart"/>
            <w:r w:rsidRPr="003F77EE">
              <w:rPr>
                <w:i/>
                <w:iCs/>
              </w:rPr>
              <w:t xml:space="preserve"> .</w:t>
            </w:r>
            <w:proofErr w:type="gramEnd"/>
            <w:r w:rsidRPr="003F77EE">
              <w:rPr>
                <w:i/>
                <w:iCs/>
              </w:rPr>
              <w:t xml:space="preserve"> Значит. Каждому человеку надо дать полхлеба, четверть хлеба и осьмушку хлеба; поэтому четыре хлеба разрезали пополам, два хлеба – на 4 части и один хлеб – на 8 долей, после чего каждому даем его часть.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</w:rPr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 Приводят примеры дробей, классифицируют дроби, вспоминают правила сложения и вычитания дробей, нахождение дроби от числа, основные типы решения задач на дроби.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Приводят примеры дробей, повторяют правила, формулируют цели занятия</w:t>
            </w: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 закрепления практических навыков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Работа по решению старинных задач на дроби.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 xml:space="preserve">Установление правильности и осознанности изучения темы, выявление </w:t>
            </w:r>
            <w:proofErr w:type="spellStart"/>
            <w:proofErr w:type="gramStart"/>
            <w:r w:rsidRPr="003F77EE">
              <w:t>про-белов</w:t>
            </w:r>
            <w:proofErr w:type="spellEnd"/>
            <w:proofErr w:type="gramEnd"/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Практическая работа.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1.Купец Марков оставил в наследство жене, дочери и трем сыновьям 48000 рублей и завещал жене 1/8 всей суммы, а каждому из сыновей вдвое больше, чем дочери. Сколько досталось каждому из наследников?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</w:rPr>
            </w:pP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rStyle w:val="c5"/>
                <w:bCs/>
                <w:i/>
                <w:iCs/>
              </w:rPr>
              <w:t>2.</w:t>
            </w:r>
            <w:r w:rsidRPr="003F77EE">
              <w:t xml:space="preserve"> Портной Кузькин купил 3/4 аршина сукна и заплатил за них 3 алтына.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Сколько надо заплатить за 100 аршин такого же сукна?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</w:rPr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Выполняют задания. Отвечают на вопросы учителя. Устная работа. Работа у доски и в тетрадях.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</w:t>
            </w: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Купец Марков оставил в наследство жене, дочери и трем сыновьям 48000 рублей и завещал жене 1/8 всей суммы, а каждому из сыновей вдвое больше, чем дочери. Сколько досталось каждому из наследников?</w:t>
            </w:r>
          </w:p>
          <w:p w:rsidR="003F77EE" w:rsidRPr="003924A7" w:rsidRDefault="003F77EE" w:rsidP="006C6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48000 * </w:t>
            </w:r>
            <w:r w:rsidRPr="003924A7"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  <w:t>𝟏</w:t>
            </w:r>
            <w:r w:rsidRPr="00392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= 6000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(р.) – приходится на одну часть – доля наследства матери</w:t>
            </w: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𝟏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𝟕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(части) от всего наследства досталось дочери и трем сыновьям</w:t>
            </w: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Известно, что дочери досталась одна часть, а каждому сыну по 2 части,</w:t>
            </w: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1+2+2+2 = 7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(частей), что составляет 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𝟕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 всего наследства</w:t>
            </w: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𝟕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: </w:t>
            </w:r>
            <w:r w:rsidRPr="00392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𝟏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24A7">
              <w:rPr>
                <w:rFonts w:ascii="Cambria Math" w:hAnsi="Cambria Math" w:cs="Times New Roman"/>
                <w:sz w:val="24"/>
                <w:szCs w:val="24"/>
                <w:lang w:eastAsia="ru-RU"/>
              </w:rPr>
              <w:t>𝟖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(часть) от всего наследства достанется дочери, что составляет 6000 р.</w:t>
            </w: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6000 * 2 = 12000</w:t>
            </w: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(р.)</w:t>
            </w:r>
          </w:p>
          <w:p w:rsidR="003F77EE" w:rsidRPr="003924A7" w:rsidRDefault="003F77EE" w:rsidP="006C6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77EE" w:rsidRPr="003F77EE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6000р. досталось матери, 6000р. досталось дочери, по 12000р. досталось каждому из сыновей</w:t>
            </w:r>
          </w:p>
          <w:p w:rsidR="003F77EE" w:rsidRPr="003924A7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u w:val="single"/>
              </w:rPr>
              <w:t>Задача 2</w:t>
            </w:r>
            <w:r w:rsidRPr="003F77EE">
              <w:t>. Портной Кузькин купил 3/4 аршина сукна и заплатил за них 3 алтына.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Сколько надо заплатить за 100 аршин такого же сукна?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1 способ: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3</w:t>
            </w:r>
            <w:proofErr w:type="gramStart"/>
            <w:r w:rsidRPr="003F77EE">
              <w:rPr>
                <w:b/>
                <w:bCs/>
              </w:rPr>
              <w:t xml:space="preserve"> :</w:t>
            </w:r>
            <w:proofErr w:type="gramEnd"/>
            <w:r w:rsidRPr="003F77EE">
              <w:rPr>
                <w:b/>
                <w:bCs/>
              </w:rPr>
              <w:t> </w:t>
            </w:r>
            <w:r w:rsidRPr="003F77EE">
              <w:rPr>
                <w:rFonts w:ascii="Cambria Math" w:hAnsi="Cambria Math"/>
                <w:b/>
                <w:bCs/>
              </w:rPr>
              <w:t>𝟑</w:t>
            </w:r>
            <w:r w:rsidRPr="003F77EE">
              <w:rPr>
                <w:b/>
                <w:bCs/>
              </w:rPr>
              <w:t>/</w:t>
            </w:r>
            <w:r w:rsidRPr="003F77EE">
              <w:rPr>
                <w:rFonts w:ascii="Cambria Math" w:hAnsi="Cambria Math"/>
                <w:b/>
                <w:bCs/>
              </w:rPr>
              <w:t>𝟒</w:t>
            </w:r>
            <w:r w:rsidRPr="003F77EE">
              <w:rPr>
                <w:b/>
                <w:bCs/>
              </w:rPr>
              <w:t> * 100 = 400</w:t>
            </w:r>
            <w:r w:rsidRPr="003F77EE">
              <w:t> (алтын)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2 способ (пропорция)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3/4 3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 xml:space="preserve">100 </w:t>
            </w:r>
            <w:proofErr w:type="spellStart"/>
            <w:r w:rsidRPr="003F77EE">
              <w:rPr>
                <w:b/>
                <w:bCs/>
              </w:rPr>
              <w:t>х</w:t>
            </w:r>
            <w:proofErr w:type="spellEnd"/>
            <w:proofErr w:type="gramStart"/>
            <w:r w:rsidRPr="003F77EE">
              <w:rPr>
                <w:b/>
                <w:bCs/>
              </w:rPr>
              <w:t xml:space="preserve"> .</w:t>
            </w:r>
            <w:proofErr w:type="gramEnd"/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Х = 100*3: ¾ = 400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400 алтын заплатили за 100 аршин.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Физкультминутка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Смена видов деятельности в игровой форме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Снятие утомляемости у учащихся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Встать и одновременно отдать честь правой рукой, левую вытянуть вдоль туловища. </w:t>
            </w:r>
            <w:r w:rsidRPr="003F77EE">
              <w:br/>
              <w:t>Затем, подняв большой палец ладони левой руки, сказать: «Во!».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Хлопнуть в ладоши и выполнить упражнение еще раз, поменяв руки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</w:rPr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Выполняют упражнения.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 и оценка результатов деятельности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Осуществление обратной связи через выполнение групповой работы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Формирование практических навыков, умения оценивать правильность выполнения учебной задачи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Следующие задачи будем решать по группам. Каждой группе предлагается решить по три задачи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b/>
                <w:bCs/>
              </w:rPr>
            </w:pPr>
            <w:r w:rsidRPr="003F77EE">
              <w:rPr>
                <w:b/>
                <w:bCs/>
              </w:rPr>
              <w:t>1. Первая группа: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shd w:val="clear" w:color="auto" w:fill="FFFFFF"/>
              </w:rPr>
            </w:pPr>
            <w:r w:rsidRPr="003F77EE">
              <w:rPr>
                <w:shd w:val="clear" w:color="auto" w:fill="FFFFFF"/>
              </w:rPr>
              <w:t xml:space="preserve">Корона весит 60 мин </w:t>
            </w:r>
            <w:proofErr w:type="gramStart"/>
            <w:r w:rsidRPr="003F77EE">
              <w:rPr>
                <w:shd w:val="clear" w:color="auto" w:fill="FFFFFF"/>
              </w:rPr>
              <w:t xml:space="preserve">( </w:t>
            </w:r>
            <w:proofErr w:type="gramEnd"/>
            <w:r w:rsidRPr="003F77EE">
              <w:rPr>
                <w:shd w:val="clear" w:color="auto" w:fill="FFFFFF"/>
              </w:rPr>
              <w:t xml:space="preserve">единица </w:t>
            </w:r>
            <w:r w:rsidRPr="003F77EE">
              <w:rPr>
                <w:shd w:val="clear" w:color="auto" w:fill="FFFFFF"/>
              </w:rPr>
              <w:lastRenderedPageBreak/>
              <w:t>массы) и состоит из сплава золота, меди, олова и железа. Золото и медь составляют вместе 2/3, золото и олово – ¾, золото и железо 3/5 общей массы. Определите массу каждого металла в отдельности. ( Греция).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b/>
                <w:shd w:val="clear" w:color="auto" w:fill="FFFFFF"/>
              </w:rPr>
            </w:pPr>
            <w:r w:rsidRPr="003F77EE">
              <w:rPr>
                <w:b/>
                <w:shd w:val="clear" w:color="auto" w:fill="FFFFFF"/>
              </w:rPr>
              <w:t>2. Вторая группа: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 xml:space="preserve">Крестьянин Петров пришел в ряд, купил игрушек для малых ребят. </w:t>
            </w:r>
            <w:proofErr w:type="gramStart"/>
            <w:r w:rsidRPr="003F77EE">
              <w:t>За первую игрушку заплатил 1/5 часть всех своих денег за другую - 3/7 остатка от первой покупки.</w:t>
            </w:r>
            <w:proofErr w:type="gramEnd"/>
            <w:r w:rsidRPr="003F77EE">
              <w:t xml:space="preserve"> За третью игрушку заплатил 3/5 остатка от второй покупки, а по приезде в дом нашел остальных в кошельке денег 1руб 92 коп. Спрашивается, сколько в кошельке денег было и сколько за каждую игрушку денег заплатили?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Работают по группам.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F77EE">
              <w:rPr>
                <w:b/>
              </w:rPr>
              <w:t>3. Общая задача: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F77EE">
              <w:rPr>
                <w:shd w:val="clear" w:color="auto" w:fill="FFFFFF"/>
              </w:rPr>
              <w:t xml:space="preserve">Отец завещал трем своим сыновьям 19 лошадям. Старший сын должен был получить ½, средний ¼, а младший 1/5 всех лошадей. Когда отец умер, сыновья никак не могли поделить между собой завещанных им лошадей и решили обратиться за помощью к приятелю отца. </w:t>
            </w:r>
            <w:proofErr w:type="gramStart"/>
            <w:r w:rsidRPr="003F77EE">
              <w:rPr>
                <w:shd w:val="clear" w:color="auto" w:fill="FFFFFF"/>
              </w:rPr>
              <w:t>Тот</w:t>
            </w:r>
            <w:proofErr w:type="gramEnd"/>
            <w:r w:rsidRPr="003F77EE">
              <w:rPr>
                <w:shd w:val="clear" w:color="auto" w:fill="FFFFFF"/>
              </w:rPr>
              <w:t xml:space="preserve"> подумав, решил помочь братьям. Для этого он привел свою лошадь. Разделив наследство, приятель отца вместе со своей лошадью ушел домой. Подумайте, как же были разделены лошади по завещанию и нет ли ошибки в решении этой задачи.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b/>
                <w:bCs/>
              </w:rPr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задания в группах.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По одному человеку из группы оформляет готовое решение задачи у доски.</w:t>
            </w: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знаний в игровой форме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Развитие творческих способностей, логики и сообразительности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rPr>
                <w:b/>
                <w:bCs/>
              </w:rPr>
              <w:t>Устные логические задачи.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1.У трех инженеров был брат Сергей, а у него братьев не было. Как это получилось?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 xml:space="preserve">2.Когда мы смотрим на двойку, а </w:t>
            </w:r>
            <w:r w:rsidRPr="003F77EE">
              <w:lastRenderedPageBreak/>
              <w:t>говорим 10?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3.Два сына и два отца съели три апельсина. По сколько съел каждый?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4.Четверо играли в домино ровно 4 часа. Сколько часов играл каждый из участников?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5.Сколько десятков получится, если два десятка умножить на два десятка?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6.Над рекой летели птицы: голубь, щука, две синицы, два стрижа и пять угрей. Сколько птиц? Ответь скорей!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7.Если числитель больше знаменателя, то дробь ________?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8.Пять рыбаков съели пять судаков за один день. За сколько дней десять рыбаков съедят десять судаков?</w:t>
            </w:r>
          </w:p>
          <w:p w:rsidR="003F77EE" w:rsidRPr="003F77EE" w:rsidRDefault="003F77EE" w:rsidP="003F77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F77EE">
              <w:t>9.Сколько распилов нужно сделать, чтобы распилить бревно на 4 части?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</w:p>
        </w:tc>
        <w:tc>
          <w:tcPr>
            <w:tcW w:w="2835" w:type="dxa"/>
          </w:tcPr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задачи.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1.Инженеры– </w:t>
            </w:r>
            <w:proofErr w:type="gramStart"/>
            <w:r w:rsidRPr="00347A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</w:t>
            </w:r>
            <w:proofErr w:type="gramEnd"/>
            <w:r w:rsidRPr="00347A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стры.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2.Минутная стрелка показывает 10 минут.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 одному</w:t>
            </w:r>
          </w:p>
          <w:p w:rsidR="003F77EE" w:rsidRPr="00347AE9" w:rsidRDefault="003F77EE" w:rsidP="003F77E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77EE" w:rsidRPr="00347AE9" w:rsidRDefault="003F77EE" w:rsidP="003F77EE">
            <w:pPr>
              <w:numPr>
                <w:ilvl w:val="1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часа.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5.20 * 20 = 400, 40 десятков.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7.Неправильная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8.За 1 день.</w:t>
            </w:r>
          </w:p>
          <w:p w:rsidR="003F77EE" w:rsidRPr="00347AE9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9.Три распила</w:t>
            </w:r>
            <w:r w:rsidRPr="00347A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3F77EE" w:rsidRPr="003F77EE" w:rsidTr="006C6F35">
        <w:tc>
          <w:tcPr>
            <w:tcW w:w="414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7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Подведение итогов занятия (рефлексия)</w:t>
            </w:r>
          </w:p>
        </w:tc>
        <w:tc>
          <w:tcPr>
            <w:tcW w:w="3827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Рефлексия деятельности и итог урока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Давайте подведём итог нашего занятия.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Что нового вы узнали на сегодняшнем занятии?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Интересно ли решать старинные задачи?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Хотели бы вы сами найти старинные задачи и попробовать их решить?</w:t>
            </w:r>
          </w:p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3F77EE" w:rsidRPr="003F77EE" w:rsidRDefault="003F77EE" w:rsidP="006C6F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77EE">
              <w:t>Развитие способности к эмоциональному восприятию математических объектов, задач. Воспитание уважения к мнению по оценке своей деятельности со стороны сверстников</w:t>
            </w:r>
          </w:p>
          <w:p w:rsidR="003F77EE" w:rsidRPr="003F77EE" w:rsidRDefault="003F77EE" w:rsidP="006C6F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3F77EE" w:rsidRPr="003F77EE" w:rsidRDefault="003F77EE" w:rsidP="006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E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3F77EE" w:rsidRDefault="003F77EE" w:rsidP="003F77EE"/>
    <w:p w:rsidR="003F77EE" w:rsidRDefault="003F77EE" w:rsidP="003F77EE"/>
    <w:p w:rsidR="00D40FBB" w:rsidRDefault="00D40FBB"/>
    <w:sectPr w:rsidR="00D40FBB" w:rsidSect="009418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9EE"/>
    <w:multiLevelType w:val="multilevel"/>
    <w:tmpl w:val="E77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F7932"/>
    <w:multiLevelType w:val="multilevel"/>
    <w:tmpl w:val="A8020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EE"/>
    <w:rsid w:val="003F77EE"/>
    <w:rsid w:val="00D4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E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F77EE"/>
    <w:rPr>
      <w:rFonts w:cs="Times New Roman"/>
    </w:rPr>
  </w:style>
  <w:style w:type="paragraph" w:styleId="a4">
    <w:name w:val="Normal (Web)"/>
    <w:basedOn w:val="a"/>
    <w:uiPriority w:val="99"/>
    <w:unhideWhenUsed/>
    <w:rsid w:val="003F7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2020-03-04T11:20:00Z</dcterms:created>
  <dcterms:modified xsi:type="dcterms:W3CDTF">2020-03-04T11:21:00Z</dcterms:modified>
</cp:coreProperties>
</file>