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8" w:rsidRPr="006C2A48" w:rsidRDefault="006C2A48" w:rsidP="006C2A48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Анализ работы библиотеки</w:t>
      </w:r>
    </w:p>
    <w:p w:rsidR="006C2A48" w:rsidRPr="006C2A48" w:rsidRDefault="006C2A48" w:rsidP="006C2A48">
      <w:pPr>
        <w:tabs>
          <w:tab w:val="left" w:pos="2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МКО</w:t>
      </w:r>
      <w:r w:rsidR="00F0556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 «Нижнекатуховская ООШ» за 2015 /2016</w:t>
      </w:r>
    </w:p>
    <w:p w:rsidR="006C2A48" w:rsidRPr="006C2A48" w:rsidRDefault="006C2A48" w:rsidP="006C2A48">
      <w:pPr>
        <w:tabs>
          <w:tab w:val="left" w:pos="2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учебный год.</w:t>
      </w:r>
    </w:p>
    <w:p w:rsidR="006C2A48" w:rsidRPr="006C2A48" w:rsidRDefault="006C2A48" w:rsidP="006C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C2A48" w:rsidRPr="006C2A48" w:rsidRDefault="006C2A48" w:rsidP="006C2A48">
      <w:pPr>
        <w:tabs>
          <w:tab w:val="left" w:pos="27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«Школа-это, прежде всего, книга, а воспитание-</w:t>
      </w:r>
    </w:p>
    <w:p w:rsidR="006C2A48" w:rsidRPr="006C2A48" w:rsidRDefault="006C2A48" w:rsidP="006C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прежде </w:t>
      </w:r>
      <w:proofErr w:type="gramStart"/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proofErr w:type="gramEnd"/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слова, книги и живые человеческие отношения»</w:t>
      </w:r>
    </w:p>
    <w:p w:rsidR="006C2A48" w:rsidRPr="006C2A48" w:rsidRDefault="006C2A48" w:rsidP="006C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А.И. Герцен</w:t>
      </w: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F05567" w:rsidP="006C2A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2015– 2016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школьная библиотека работала по плану, утвержденному администрацией школы. Работа проводилась с учетом  разделов общешкольного плана.</w:t>
      </w: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Школьная библиотека является составной частью учебно – воспитательного процесса, способствующая реализации информационной, культурной и образовательной функциям.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 задачам библиотеки относятся информационно – документное обеспечение учебно – воспитательного процесса; формирование информационной культуры обучающихся, включая культуру чтения, поиска и переработки информации; содействие учебно – воспитательной работе педагогического коллектива; проведение внеклассной работы с использованием информационных ресурсов на традиционных и электронных носителях.</w:t>
      </w:r>
    </w:p>
    <w:p w:rsidR="006C2A48" w:rsidRPr="006C2A48" w:rsidRDefault="006C2A48" w:rsidP="006C2A4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Школа без хорошей библиотеки так же противоестественна, как квартира кухни. Хорошо организованная и удобно расположенная библиотека является решающей предпосылкой успешной деятельности школы. Библиотека призвана быть сердцем и мозгом школы, местом, где ученик, учитель и библиотекарь встречаются ежедневно для совместной работы, где исподволь воспитывается потребность в знаниях, в поиске, в самообразовании. </w:t>
      </w:r>
    </w:p>
    <w:p w:rsidR="006C2A48" w:rsidRPr="006C2A48" w:rsidRDefault="006C2A48" w:rsidP="006C2A48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Библиотека должна быть и кабинетом психологической разгрузки для педагогов и учащихся. Школьная библиотека как ресурсный центр начальной или средней школы – это центр школы и центр учебной программы, формальный учебный план и широкий курс обучения, где удовлетворяются и индивидуальные интеллектуальные  и духовные потребности учащихся.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Библиотека обеспечивает основу непрерывного образования, предоставляет доступ к нему и даёт возможность использовать информацию любого рода для любых целей. Школьная библиотека необходима для образовательного процесса, расширения круга чтения и информационных потребностей детей.</w:t>
      </w: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современной школе библиотека является местом соединения обучения, познания, воспитания культуры и толерантности, получения информации, исполнения всех общественных функций. С каждым годом роль школьной библиотеки и библиотекаря возрастает. С развитием информационных технологий библиотека приобретает ряд новых функций, а школьный библиотекарь становится компетентным специалистом по работе с информацией. Что собой представляет библиотека сегодня? Это не только хранилище книг, учебников, периодики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источник информации, место учёбы, досуга и общения для учащихся и учителей. Это место, где можно получить консультацию и любую информацию у библиотекаря. Особо хочется отметить воспитательную функцию библиотеки. Она заключается в том, чтобы привить любовь ученика к книге, к чтению, используя различные формы и методы: уроки информационной культуры; экскурсии; путешествия; обзоры; праздники; конкурсы; устные журналы; КВНы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работа проводится в тесном контакте с учителями. Школьная библиотека помогает учителям учить, а детям – учиться. Хорошая книга всегда найдёт путь к сердцу ребёнка!    </w:t>
      </w: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Обслуживание читателей.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Библиотечное обслуживание осуществляется в соответствии с «Положением о библиотеке». Читатели получают во временное пользование печатные издания. Изданиями  на нетрадиционных носителях читатели пользуются в режиме работы медиатеки. Так же читатели пользуются библиографическим и справочно-информационным обслуживанием, принимают участие в массовых мероприятиях.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библиотеке систематически ведётся «Дневник работы», в котором учитываются сведения о количестве и составе читателей по группам, об объёме выданных изданий.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работе библиотеки использовались различные формы и методы привлечения детей к книге, воспитанию интереса к чтению. В начале года было проведено исследование «Что читают наши дети». Наблюдения родителей, педагогов, библиотекаря показывают, что нынешние дети стали меньше читать, чем их сверстники 5 – 10 лет назад. Причина этого невысокого интереса к чтению заключается в увлечении телевизором, компьютерными играми. Дети в основном читают приключенческую литературу, детективы современных авторов. В школьной библиотеке таких изданий крайне мало. </w:t>
      </w: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 библиотеки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Библиотека оборудована всем необходимым библиотечным имуществом.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Библиотечное оборудование – стеллажи, выставочное оборудование, столы и стулья для читального зала, рабочее место для библиотекаря, рабочее место для читателей.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        Технические средства – 1компьютер, 1принтер.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школы имеет в своем распоряжении 1 помещение, в котором располагается абонемент и читальный зал, и место для хранения фонда учебной литературы.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Организует работу библиотеки один работник - заведующая библиотекой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Сухорукова Н.А.</w:t>
      </w:r>
    </w:p>
    <w:p w:rsidR="006C2A48" w:rsidRPr="006C2A48" w:rsidRDefault="006C2A48" w:rsidP="006C2A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библиотеки: с 8.00. – 15.00.</w:t>
      </w:r>
    </w:p>
    <w:p w:rsidR="006C2A48" w:rsidRPr="006C2A48" w:rsidRDefault="006C2A48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 </w:t>
      </w:r>
      <w:r w:rsidRPr="006C2A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Книжный фонд отдела</w:t>
      </w:r>
      <w:r w:rsidRPr="006C2A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насчитывает  ___________ экземпляра изданий на традиционных печатных носителях по различным отраслям знаний: истории и краеведению, естественным наукам и медицине, педагогике и психологии, рукоделию и кулинарии, литературоведению и искусству и пр. </w:t>
      </w:r>
    </w:p>
    <w:p w:rsidR="006C2A48" w:rsidRPr="006C2A48" w:rsidRDefault="00F05567" w:rsidP="006C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получено ______________ учебников. Для обучающихся представлен разнообразный выбор справочных материалов и специализированных изданий для подготовки к экзаменам, для написания рефератов, публичных выступлений.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библиотеке представлены книги библиотеки: энциклопедии, словари, справочники, новейшая литература по всем отраслям знаний.</w:t>
      </w:r>
    </w:p>
    <w:p w:rsidR="006C2A48" w:rsidRPr="006C2A48" w:rsidRDefault="006C2A48" w:rsidP="006C2A4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отдела абонемента и читального зала</w:t>
      </w:r>
      <w:r w:rsidR="00F05567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Услугами отдела  пользуются 30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,  7 учителе</w:t>
      </w:r>
      <w:r w:rsidR="00F0556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классы- 20</w:t>
      </w:r>
    </w:p>
    <w:p w:rsidR="006C2A48" w:rsidRPr="006C2A48" w:rsidRDefault="00F05567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звено- 10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направления деятельности библиотеки</w:t>
      </w:r>
    </w:p>
    <w:p w:rsidR="006C2A48" w:rsidRPr="006C2A48" w:rsidRDefault="006C2A48" w:rsidP="006C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Миссия библиотеки.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Миссия школьной библиотеки XXI века заключается в формировании информационной культуры личности.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деятельности библиотеки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мотивации человека к саморазвитию, самообразованию через предоставление необходимых информационных ресурсов, через обеспечение открытого и полноценного доступа к информации.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C2A48" w:rsidRPr="006C2A48" w:rsidRDefault="006C2A48" w:rsidP="006C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Основными задачами библиотеки являются: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 Обеспечение возможности наиболее полного и быстрого доступа к информационным ресурсам.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Сбор, накопление, обработка, систематизация педагогической информации и доведение ее до пользователя.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Выявление информационных потребностей и удовлетворение запросов педагогов школы.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Оказание помощи в деятельности учащихся и учителей в образовательных проектах.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Обеспечение учебно-воспитательного процесса и самообразования  путем библиотечно-библиографического и информационного обслуживания учащихся и педагогов.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 Формирование у школьников навыков независимого библиотечного пользователя, информационной культуры и культуры чтения.</w:t>
      </w:r>
    </w:p>
    <w:p w:rsidR="006C2A48" w:rsidRPr="006C2A48" w:rsidRDefault="006C2A48" w:rsidP="006C2A48">
      <w:pPr>
        <w:tabs>
          <w:tab w:val="num" w:pos="72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Совершенствование традиционных и освоение новых технологий.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Направления деятельности библиотеки</w:t>
      </w:r>
    </w:p>
    <w:p w:rsidR="006C2A48" w:rsidRPr="006C2A48" w:rsidRDefault="006C2A48" w:rsidP="006C2A48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  <w:lang w:eastAsia="ru-RU"/>
        </w:rPr>
        <w:t>Работа с учащимися: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уроки культуры чтения;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библиографические уроки;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информационные и прочие обзоры литературы;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доклады о навыках работы с книгой;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       Поддержка общешкольных мероприятий: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предметные недели естественн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цикла, русского языка и литературы, математики, информатики,    искусства, детской книги;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День знаний;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3.  </w:t>
      </w:r>
      <w:r w:rsidRPr="006C2A48">
        <w:rPr>
          <w:rFonts w:ascii="Times New Roman" w:eastAsia="Times New Roman" w:hAnsi="Times New Roman" w:cs="Times New Roman"/>
          <w:bCs/>
          <w:i/>
          <w:iCs/>
          <w:spacing w:val="-3"/>
          <w:sz w:val="24"/>
          <w:szCs w:val="24"/>
          <w:lang w:eastAsia="ru-RU"/>
        </w:rPr>
        <w:t>Работа с учителями и родителями: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выступления на заседаниях педсовета;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обзоры новинок художественной, научной, учеб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но-методической и учебной литературы;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•    отчеты о работе и планировании деятельности библиотеки;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информационные обзоры на заданные темы;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индивидуальная работа с педагогами;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4.  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консультационной помо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педагогам, родителям, учащимся в получении ин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из библиотечно-информационного центра школьной библиотеки.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5.  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учащимся, учителям, родителям для чтения книг и периодических изданий.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библиотеки</w:t>
      </w:r>
    </w:p>
    <w:p w:rsidR="006C2A48" w:rsidRPr="006C2A48" w:rsidRDefault="006C2A48" w:rsidP="006C2A48">
      <w:pPr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Аккумулирующая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блиотека формирует, накапливает, систематизирует и хранит библиотечно-информационные ресурсы.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Методическая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Учебная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библиотека организует подготовку по основам информационной культуры для различных категорий пользователей.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Воспитательная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– библиотека способствует развитию чувства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патриотизма по отношению к государству, своему краю и школе.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Социальная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Просветительская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приобщает учащихся к сокровищам мировой и отечественной культуры.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:rsidR="006C2A48" w:rsidRPr="006C2A48" w:rsidRDefault="006C2A48" w:rsidP="006C2A4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Количество</w:t>
      </w:r>
      <w:r w:rsidR="00F05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с 1по 9 классы:    30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6C2A48" w:rsidRPr="006C2A48" w:rsidRDefault="006C2A48" w:rsidP="006C2A48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</w:t>
      </w:r>
      <w:r w:rsidR="00F05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аписано учащихся в библиотеку 30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Количество педработников: 7   чел. 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3.Книжный Фонд библиотеки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общая   (учебная и художественная):  _________экз.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том числе: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6C2A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учебная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________экз.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6C2A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 художественная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:   __________экз.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6C2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электронные носители:  _________экз.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Книгообеспеченность художественной литературой:    </w:t>
      </w:r>
    </w:p>
    <w:p w:rsidR="006C2A48" w:rsidRPr="006C2A48" w:rsidRDefault="00F05567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читателей:  30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Начальные классы- 20</w:t>
      </w:r>
    </w:p>
    <w:p w:rsidR="006C2A48" w:rsidRPr="006C2A48" w:rsidRDefault="00F05567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Среднее звено- 10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Педработников:  7  чел</w:t>
      </w:r>
    </w:p>
    <w:p w:rsidR="006C2A48" w:rsidRPr="006C2A48" w:rsidRDefault="006C2A48" w:rsidP="006C2A48">
      <w:pPr>
        <w:numPr>
          <w:ilvl w:val="0"/>
          <w:numId w:val="9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Книговыдача без учебников:   109.</w:t>
      </w:r>
    </w:p>
    <w:p w:rsidR="006C2A48" w:rsidRPr="006C2A48" w:rsidRDefault="006C2A48" w:rsidP="006C2A48">
      <w:pPr>
        <w:numPr>
          <w:ilvl w:val="0"/>
          <w:numId w:val="9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посещений:   76 чел.</w:t>
      </w:r>
    </w:p>
    <w:p w:rsidR="006C2A48" w:rsidRPr="006C2A48" w:rsidRDefault="006C2A48" w:rsidP="006C2A48">
      <w:pPr>
        <w:numPr>
          <w:ilvl w:val="0"/>
          <w:numId w:val="9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посещаемость: 7,29.</w:t>
      </w:r>
    </w:p>
    <w:p w:rsidR="006C2A48" w:rsidRPr="006C2A48" w:rsidRDefault="006C2A48" w:rsidP="006C2A48">
      <w:pPr>
        <w:numPr>
          <w:ilvl w:val="0"/>
          <w:numId w:val="9"/>
        </w:num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обращаемость: 0,3</w:t>
      </w:r>
    </w:p>
    <w:p w:rsidR="006C2A48" w:rsidRPr="006C2A48" w:rsidRDefault="006C2A48" w:rsidP="006C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Справочно-информационная библиографическая работа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компонентов деятельности библиотек по воспитанию интереса к книге является справочно-информационная, библиографическая работа: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Обзоры книг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списки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Папки-накопители (“Готовимся к экзаменам”, “Сколько профессий, столько дорог”);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 – занятия по воспитанию культуры чтения и библиографической грамотности (проводятся с 1 по 9класс, тематика их разнообразна)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привитии детям любви к книге, к чтению отводится библиотечным урокам. Библиотечные уроки проводятся с читателями с самого первого их знакомства с библиотекой.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год  проводились и библиотечные уроки с 1 по 9класс. Тематика их разнообразна в зависимости от возраста: “Как выбрать книгу”, “План чтения. Как работать с книгой”, “Отзыв о книге” и т. д. Библиотечные уроки помогают формировать у детей навыки независимого пользователя, навыки поиска, отбора и критической оценки информации, навыки культуры чтения</w:t>
      </w:r>
    </w:p>
    <w:tbl>
      <w:tblPr>
        <w:tblW w:w="15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43"/>
      </w:tblGrid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класс</w:t>
            </w:r>
          </w:p>
          <w:p w:rsidR="006C2A48" w:rsidRPr="006C2A48" w:rsidRDefault="006C2A48" w:rsidP="006C2A48">
            <w:pPr>
              <w:tabs>
                <w:tab w:val="left" w:pos="1935"/>
                <w:tab w:val="left" w:pos="9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посещение библиотеки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Путешествие по библиотеке. Знакомство</w:t>
            </w:r>
          </w:p>
          <w:p w:rsidR="006C2A48" w:rsidRPr="006C2A48" w:rsidRDefault="006C2A48" w:rsidP="006C2A48">
            <w:pPr>
              <w:tabs>
                <w:tab w:val="left" w:pos="1935"/>
                <w:tab w:val="left" w:pos="93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«книжным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домом»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«читатель», «библиотека», «библиотекарь». Основные правила пользования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библиотекой.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самому записаться в библиотеку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самому выбрать книгу (тематические полки, </w:t>
            </w:r>
            <w:proofErr w:type="gramEnd"/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книжные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выставки, ящики для выбора книг)?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№ 2 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книгой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детей бережного отношения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книге.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правилами общения и обращения с книгой. Обучение простейшим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приемам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сохранности и книги (обложка, закладка, простейший ремонт)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класс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 назначение библиотеки. Понятие об абонементе и читальном зале.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Расстановка книг на полках. Самостоятельный выбор книг при открытом доступе </w:t>
            </w:r>
          </w:p>
        </w:tc>
      </w:tr>
      <w:tr w:rsidR="006C2A48" w:rsidRPr="006C2A48" w:rsidTr="00F22CC1">
        <w:trPr>
          <w:trHeight w:val="1006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2 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книги. Кто и как  создаёт книги? Из чего состоит книга?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оформление книги: обложка, переплет, корешок. Внутреннее оформление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текст,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страница, иллюстрация.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класс</w:t>
            </w:r>
          </w:p>
          <w:p w:rsidR="006C2A48" w:rsidRPr="006C2A48" w:rsidRDefault="006C2A48" w:rsidP="006C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 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книги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знаний о структуре книги: титульный лист </w:t>
            </w:r>
          </w:p>
          <w:p w:rsidR="006C2A48" w:rsidRPr="006C2A48" w:rsidRDefault="006C2A48" w:rsidP="006C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 автора, заглавия, издательство), оглавление, предисловие, послесловие (цель- </w:t>
            </w:r>
            <w:proofErr w:type="gramEnd"/>
          </w:p>
          <w:p w:rsidR="006C2A48" w:rsidRPr="006C2A48" w:rsidRDefault="006C2A48" w:rsidP="006C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самостоятельной работы с книгой, подготовка учащихся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6C2A48" w:rsidRPr="006C2A48" w:rsidRDefault="006C2A48" w:rsidP="006C2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сознательному выбору литературы)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2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книги в библиотеки. Что такое каталог  и его назначение в библиотеке? Первое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каталогом. Титульный лист и каталожная карточка, их взаимосвязь. Шифр книги.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каталог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Отделы каталога, Разделители. Связь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каталога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расстановкой книг на полках.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4-й класс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 «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Твои первые энциклопедии, словари, справочники». Представление о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словаре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справочнике,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энциклопедии. Структура справочной литературы: алфавитное расположение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</w:t>
            </w:r>
            <w:proofErr w:type="gramEnd"/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указатели, предметные указатели.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2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книги. Знакомство детей с историей книги от её источников до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времени.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Древнейшие библиотеки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5-й класс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1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построена книга? Аннотация. Предисловие. Содержание. Словарь.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знаний о структуре книге при выборе, чтении книг, при работе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ними.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2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книги. Оценка работы художника, понимание внешней и глубинной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иллюстрации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текстом, знакомство с манерой, «почерком» художника, его творческой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индивидуальностью.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7-й класс Тема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книг. Понятие «библиография», ее назначение. Библиографические указатели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отличие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систематического каталога. Как пользоваться указателем при выборе книг? Справочная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знаний школьников о справочной литературе. Привитие интереса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справочной литературе,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умению пользоваться ею.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8-й класс Тема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 – библиографический  аппарат библиотеки. Справочно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иблиографический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библиотеки: структура, назначение. Алфавитный и систематический каталоги.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Алфавитно-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предметный указатель. Справочная  литература. Энциклопедии: универсальные (БСЭ),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(историческая, литературная, физическая и др.) Поиск  литературы с помощью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систематического каталога.</w:t>
            </w:r>
          </w:p>
        </w:tc>
      </w:tr>
      <w:tr w:rsidR="006C2A48" w:rsidRPr="006C2A48" w:rsidTr="00F22CC1"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9-й класс Тема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для старших подростков. Основные жанры и виды: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библиографические 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повести, мемуары, публицистические произведения.</w:t>
            </w:r>
          </w:p>
          <w:p w:rsidR="006C2A48" w:rsidRPr="006C2A48" w:rsidRDefault="006C2A48" w:rsidP="006C2A48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2A48" w:rsidRPr="006C2A48" w:rsidRDefault="00F05567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году в школьной библиотеке была проделана следующая работа: составлен план работы библиотеки. 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Проведена инвентаризация учебной 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итературы. Составлен УМК на 2016-2017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год, оформлен и получен заказ учебников.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 раз в четверть осуществлялась проверка учебников (рейды по сохранности учебников). В конце учебного года учебники были приняты на хранение в библиотеку.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плану работы своевременно были оформлены выставки и тематические стенды: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стенд «Великая Победа»;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стенд для родителей;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информационный стенд для читателей библиотеки;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«Далекому мужеству верность храня»;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тематическая полочка «Все профессии важны – все профессии нужны».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Выставки, посвященные писателям – юбилярам: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Проведены массовые мероприятия: </w:t>
      </w:r>
    </w:p>
    <w:tbl>
      <w:tblPr>
        <w:tblW w:w="0" w:type="auto"/>
        <w:tblInd w:w="360" w:type="dxa"/>
        <w:tblLook w:val="0000"/>
      </w:tblPr>
      <w:tblGrid>
        <w:gridCol w:w="5524"/>
      </w:tblGrid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Выставка учебно – методических комплектов: «Нас еще не изучали!» 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к предметным неделям: «С книгой в мир интересных наук».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Выставки книг к юбилейным датам русских писателей.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Выставки книг к юбилейным датам зарубежных писателей.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Выставки книг – юбиляров.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«Учись учиться».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«Литературная осень».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«Зимняя поэзия».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«Писатели Белгородчины».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«Весенняя капель».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«Венок Славы», «Этот день Победы».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Выставка книг «Сдадим экзамены вместе».</w:t>
            </w:r>
          </w:p>
        </w:tc>
      </w:tr>
      <w:tr w:rsidR="006C2A48" w:rsidRPr="006C2A48" w:rsidTr="00F22CC1">
        <w:trPr>
          <w:trHeight w:val="86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стенда: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«Золотая осень»;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-«Что и как мы читаем!»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«Зимний пейзаж»;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«Весенняя капель»;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чем говорят, о чем пишут»;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«Народный месяцеслов»;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«Познай себя»;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«Здравствуй, Новый год»;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«Защитник Отечества»;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«Мамины руки»;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«Самая обаятельная и привлекательная»;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 Подготовка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книги»</w:t>
            </w:r>
          </w:p>
        </w:tc>
      </w:tr>
      <w:tr w:rsidR="006C2A48" w:rsidRPr="006C2A48" w:rsidTr="00F22CC1">
        <w:trPr>
          <w:trHeight w:val="8197"/>
        </w:trPr>
        <w:tc>
          <w:tcPr>
            <w:tcW w:w="5524" w:type="dxa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 мероприятий к знаменательным и памятным датам (выставки, подбор стихов, сценариев):  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знаний; всемирный день красоты;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жертв политических репрессий;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-Урок чтения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школьных библиотек;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согласия и примирения;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отказа от курения;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борьбы со СПИДом;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конституции РФ;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Новый год;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прорыва блокады Ленинграда;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защитника Отечества;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женский день;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Земли;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смеха;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всемирный день авиации и космонавтики;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Земли;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Победы;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семьи;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жертв, умерших от СПИДа;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международный день защиты детей;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памяти и скорби;</w:t>
            </w:r>
          </w:p>
          <w:tbl>
            <w:tblPr>
              <w:tblW w:w="0" w:type="auto"/>
              <w:tblLook w:val="0000"/>
            </w:tblPr>
            <w:tblGrid>
              <w:gridCol w:w="4984"/>
            </w:tblGrid>
            <w:tr w:rsidR="006C2A48" w:rsidRPr="006C2A48" w:rsidTr="00F22CC1">
              <w:trPr>
                <w:trHeight w:val="198"/>
              </w:trPr>
              <w:tc>
                <w:tcPr>
                  <w:tcW w:w="4984" w:type="dxa"/>
                </w:tcPr>
                <w:p w:rsidR="006C2A48" w:rsidRPr="006C2A48" w:rsidRDefault="006C2A48" w:rsidP="006C2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A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дружбы, единения славян.</w:t>
                  </w:r>
                </w:p>
              </w:tc>
            </w:tr>
          </w:tbl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Использование современных информационных технологий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A48" w:rsidRPr="006C2A48" w:rsidRDefault="006C2A48" w:rsidP="006C2A48">
      <w:pPr>
        <w:tabs>
          <w:tab w:val="left" w:pos="330"/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ресурсы - сердце библиотеки, то, что делает её необходимой людям и без чего она не может выполнять возложенные на неё функции наиболее эффективного использования имеющихся книжных и некнижных богатств.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2A48" w:rsidRPr="006C2A48" w:rsidRDefault="006C2A48" w:rsidP="006C2A48">
      <w:pPr>
        <w:tabs>
          <w:tab w:val="left" w:pos="330"/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Эффективным способом воздействия на чтение юных читателей является информационно-культурная среда детской библиотеки.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современных информационных технологий дают новую жизнь такой традиционной форме группового и массового обслуживания, как книжная выставка. Красочность, наглядность,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 за счет компьютерной технике, не оставляют читателей равнодушными, даже тех, кто раньше проходил мимо. Кроме того, компьютерная форма представления информации  позволяет не ограничиваться одним и тем же местом пребывания выставки – книжным стеллажом.  С ней можно выходить  в класс или  любую другую аудиторию. Следует подчеркнуть немаловажное преимущество компьютерной технологии – возможность постоянного обновления и пополнения книжной выставки.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 созданы </w:t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виртуальные книжные выставки</w:t>
      </w:r>
      <w:r w:rsidRPr="006C2A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мамы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матери).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«Методическая литература».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Кольцове».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читаем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чтения).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Дополнены   виртуальные выставки: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«Альберт Анатольевич  Лиханов».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тропинкам лирической Белгородчины</w:t>
      </w:r>
      <w:proofErr w:type="gramStart"/>
      <w:r w:rsidRPr="006C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»(</w:t>
      </w:r>
      <w:proofErr w:type="gramEnd"/>
      <w:r w:rsidRPr="006C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писатели Белгородчины).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«Человек. Вселенная. Космос»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космонавтики).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2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Никто не забыт и ничто не забыто».</w:t>
      </w:r>
    </w:p>
    <w:p w:rsidR="006C2A48" w:rsidRPr="006C2A48" w:rsidRDefault="006C2A48" w:rsidP="006C2A48">
      <w:pPr>
        <w:tabs>
          <w:tab w:val="left" w:pos="2460"/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Информационная  работа.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Сопровождение учебно-воспитательного процесса информационным обеспечением педагогов: Совместно завучем  по учебному процессу, с руководителями МО были составлены заказы на учебники, регулярно осуществлялся подбор документов в помощь проведению общешкольных и классных мероприятий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регулярно подбиралась дополнительная литература для подготовки к урокам. Для родителей были проведены беседы библиотекаря на классных собраниях о новых учебниках о пособиях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стоимости комплекта тетрадей на каждый класс, о стоимости учебников.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Библиотекой оказывалась оказание помощи в подборе материала при работе над методической темой школы и  в подборе материала для подготовки педагогических советов, заседаний методобъединений и т.д.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 оформлен информационный бюллетень, где в течение года помещалась информация о новинках литературы, о мероприятиях, проводимых в библиотеке школы и библиотеках города.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Сопровождение учебно-воспитательного процесса информационным  обслуживанием учащихся: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читателей на абонементе;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обслуживание читателей в читальном зале;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подбор литературы для написания рефератов, докладов, сообщений и т.д.;</w:t>
      </w:r>
    </w:p>
    <w:p w:rsidR="006C2A48" w:rsidRPr="006C2A48" w:rsidRDefault="006C2A48" w:rsidP="006C2A48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 подготовке к общешкольным и классным мероприятиям;</w:t>
      </w:r>
    </w:p>
    <w:p w:rsidR="006C2A48" w:rsidRPr="006C2A48" w:rsidRDefault="006C2A48" w:rsidP="006C2A48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доступ к электронному каталогу;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Информационное обслуживание родителей: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Была предоставлена  информации о пользовании библиотекой их детьми;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выставок для родителей на актуальные темы (Книжная выставка «В помощь родителям».</w:t>
      </w:r>
      <w:proofErr w:type="gramEnd"/>
    </w:p>
    <w:p w:rsidR="006C2A48" w:rsidRPr="006C2A48" w:rsidRDefault="006C2A48" w:rsidP="006C2A48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по подбору дополнительного материала для учащихся начальной школы;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выступление на родительских собраниях.</w:t>
      </w:r>
    </w:p>
    <w:p w:rsidR="006C2A48" w:rsidRPr="006C2A48" w:rsidRDefault="006C2A48" w:rsidP="006C2A4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Воспитательная </w:t>
      </w:r>
    </w:p>
    <w:p w:rsidR="006C2A48" w:rsidRPr="006C2A48" w:rsidRDefault="006C2A48" w:rsidP="006C2A48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работа.</w:t>
      </w:r>
    </w:p>
    <w:p w:rsidR="006C2A48" w:rsidRPr="006C2A48" w:rsidRDefault="006C2A48" w:rsidP="006C2A48">
      <w:pPr>
        <w:tabs>
          <w:tab w:val="left" w:pos="5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библиотеки в помощь учебно-воспитательному процессу:</w:t>
      </w:r>
    </w:p>
    <w:p w:rsidR="006C2A48" w:rsidRPr="006C2A48" w:rsidRDefault="006C2A48" w:rsidP="006C2A48">
      <w:pPr>
        <w:tabs>
          <w:tab w:val="left" w:pos="540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читателей навыков независимого  библиотечного пользователя: обучение пользованию книгой и другими носителями информации-поиску, отбору и критической оценке информации.</w:t>
      </w:r>
    </w:p>
    <w:p w:rsidR="006C2A48" w:rsidRPr="006C2A48" w:rsidRDefault="006C2A48" w:rsidP="006C2A4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-беседы;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-диспуты;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-литературные игры;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-викторины;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-литературно-музыкальные композиции;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-библиотечные занятия и др.</w:t>
      </w:r>
    </w:p>
    <w:p w:rsidR="006C2A48" w:rsidRPr="006C2A48" w:rsidRDefault="006C2A48" w:rsidP="006C2A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Популяризация литературы библиотечными формами работы,  организация выставок и стендов и проведение культурно-массовой работы.</w:t>
      </w:r>
    </w:p>
    <w:p w:rsidR="006C2A48" w:rsidRPr="006C2A48" w:rsidRDefault="006C2A48" w:rsidP="006C2A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актива школьной библиотеки и совместная работа.</w:t>
      </w:r>
    </w:p>
    <w:p w:rsidR="006C2A48" w:rsidRPr="006C2A48" w:rsidRDefault="006C2A48" w:rsidP="006C2A48">
      <w:pPr>
        <w:spacing w:after="0" w:line="240" w:lineRule="auto"/>
        <w:ind w:firstLine="1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дети хотят быть счастливыми, для этого надо совсем немного: окружить их атмосферой понимания и искренней любви. Это стремится делать библиотека. Библиотека старается, чтобы каждая встреча с детьми стала праздником, как для них, так и для библиотекарей, используя активные и игровые формы работы: выставки-кроссворды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путешествия, различные конкурсы, игровые программы.. Все это побуждает читателей к творчеству. И тогда понравившиеся литературные герои, персонажи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оживают  в детских рисунках и поделках, ребенок берется за перо, чтобы поделиться удовольствием от прочитанной книги, мастерит костюм для участия в литературной игре и раскованно рассуждает о том, какой должна  стать библиотека будущего.   Каждый из наших читателей может вновь обратиться к ним и пережить их, перелистав страницы замечательных, ярких альбомов с рисунками и фотографиями. Поэтому дети с удовольствием идут в библиотеку, они чувствуют, что здесь их ждут, что  их встретят с улыбкой и постараются помочь в  выполнении любого запроса.  Книжная выставка – своеобразная визитная карточка библиотеки. Правильно и красочно оформленная выставка всегда остановит на себе взгляд читателя, пригласит его к творчеству.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работе по пропаганде чистого слова и искоренение сквернословия среди школьников  были подготовлены:</w:t>
      </w:r>
    </w:p>
    <w:p w:rsidR="006C2A48" w:rsidRPr="006C2A48" w:rsidRDefault="006C2A48" w:rsidP="006C2A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рисунков, раскрывающих понятия Доброты, Красоты, Любви;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стенд - газеты «Что происходит с русским  языком».</w:t>
      </w:r>
    </w:p>
    <w:p w:rsidR="006C2A48" w:rsidRPr="006C2A48" w:rsidRDefault="006C2A48" w:rsidP="006C2A48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читателями разных возрастов проводятся разные формы работы. Для учащихся начальных классов рекомендуются беседы о книгах – зачитывается отрывок, демонстрируются иллюстрации; обзоры книг – рассказ о нескольких книгах. Для читателей постарше – литературные игры. Ребята угадывают произведения и автора по отрывку из текста, книжной иллюстрации, по портрету писателя. Воспитанию чтения способствуют и библиотечные уроки с игровыми элементами. Большую роль при чтении играют дневники чтения, ведь когда свои мысли запишешь – лучше поймешь книгу.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Действенными формами работы стали виды книжных выставок: выставки по актуальным темам и проблемам, персональные и жанровые выставки, экспозиции к знаменательным  и памятным датам, выставки в помощь учебному процессу.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соотнести зародившуюся идею с реально имеющимися книгами, с интерьером, с общим стилем библиотеки, а также с тем новым, сто входит в нашу жизнь с экранов телевидения, привносится СМИ. Неслучайно  в библиотеке появились нетрадиционные формы книжных выставок. Среди них : выставка – дискуссия, выставк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словарь, выставка одной книги (журналы, газеты, публикации), выставка-викторина, выставка -кроссворд, выставка-конкурс, выставка-игра, выставка-лото, выставка-хобби, выставка-размышление, выставка-символ и т.д.</w:t>
      </w:r>
    </w:p>
    <w:p w:rsidR="006C2A48" w:rsidRPr="006C2A48" w:rsidRDefault="006C2A48" w:rsidP="006C2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Тематические выставки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учитывает то, что человек воспринимает 80% информации с помощью зрения, т. е. наглядное восприятие является началом всякого познания. Недооценивать принцип наглядности в библиотечной работе нельзя. “Дитя мыслит формами, красками, звуками, ощущениями вообще”,– писал К.Д. Ушинский, призывая учитывать в общении с детьми особенности детского мышления и восприятия.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библиотекой используются наглядные рекомендации литературы: книжные выставки, библиотечные плакаты.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действенной формой рекомендации произведений является книжная выставка. Библиотека организует выставки на разные темы и проблемы. На выставках учащиеся знакомятся с лучшими, доступными их пониманию произведениями детской литературы. Участвуя в беседах о книгах, ребята учатся более  сознательно, вдумчиво относиться к книге.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Книжная выставка – основная форма наглядного информирования. В выставочной работе библиотеки мы руководствуемся основными требованиями – комфортность, наглядность, доступность, оперативность.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расположены постоянно действующие выставки «Святитель земли Белгородской», «За страницами школьных учебников», «Для вас ребятишки, лучшие книжки», «Новые информационные технологии»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работали сменные выставки:</w:t>
      </w:r>
    </w:p>
    <w:p w:rsidR="006C2A48" w:rsidRPr="006C2A48" w:rsidRDefault="006C2A48" w:rsidP="006C2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выставка «Сердце матери лучше солнца греет»;</w:t>
      </w:r>
    </w:p>
    <w:p w:rsidR="006C2A48" w:rsidRPr="006C2A48" w:rsidRDefault="006C2A48" w:rsidP="006C2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       выставка «Сила красоты»;</w:t>
      </w:r>
    </w:p>
    <w:p w:rsidR="006C2A48" w:rsidRPr="006C2A48" w:rsidRDefault="006C2A48" w:rsidP="006C2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Выставка «Чудо, имя которому книга»</w:t>
      </w:r>
    </w:p>
    <w:p w:rsidR="006C2A48" w:rsidRPr="006C2A48" w:rsidRDefault="006C2A48" w:rsidP="006C2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       выставка «Чародейка зима»;</w:t>
      </w:r>
    </w:p>
    <w:p w:rsidR="006C2A48" w:rsidRPr="006C2A48" w:rsidRDefault="006C2A48" w:rsidP="006C2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       выставка «Твое здоровье» (профилактика гриппа);</w:t>
      </w:r>
    </w:p>
    <w:p w:rsidR="006C2A48" w:rsidRPr="006C2A48" w:rsidRDefault="006C2A48" w:rsidP="006C2A4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Выставка-плакат «Плохие привычки»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спросом пользуются выставки новых поступлений, которые вырабатывают у читателей потребность в систематическом посещении библиотеки: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этом году с целью, оказания помощи учащимся по работе с книгой был переоформлен сменный стенд «Самостоятельная работа с книгой», куда вошли:</w:t>
      </w:r>
    </w:p>
    <w:p w:rsidR="006C2A48" w:rsidRPr="006C2A48" w:rsidRDefault="006C2A48" w:rsidP="006C2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чтения;</w:t>
      </w:r>
    </w:p>
    <w:p w:rsidR="006C2A48" w:rsidRPr="006C2A48" w:rsidRDefault="006C2A48" w:rsidP="006C2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самостоятельной работы с книгой;</w:t>
      </w:r>
    </w:p>
    <w:p w:rsidR="006C2A48" w:rsidRPr="006C2A48" w:rsidRDefault="006C2A48" w:rsidP="006C2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чтения;</w:t>
      </w:r>
    </w:p>
    <w:p w:rsidR="006C2A48" w:rsidRPr="006C2A48" w:rsidRDefault="006C2A48" w:rsidP="006C2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записи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2A48" w:rsidRPr="006C2A48" w:rsidRDefault="006C2A48" w:rsidP="006C2A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читателю:  умей ориентироваться в мире книг; в алфавитном каталоге; в систематическом каталоге; как пользоваться справочной литературой и периодической печатью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учебного года в библиотеке по плану проведены ознакомительные экскурсии для 1 класса. Были проведены беседы и обзоры на самые различные темы: «Мир сказок»,» «Страна детства», «Читайте с увлечением, эти приключения»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царстве сказок»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наше первое знакомство с читателями происходит на традиционном празднике “Прощание с букварем”. Затем, на библиотечном занятии “Здравствуй, новый читатель!” ребята идут на экскурсию в библиотеку. Мероприятие было подготовлено  вместе с кл. руководителем 1класса. Во время этого занятия библиотекарь всячески пробуждает у первоклассников интерес к книге, к чтению, к библиотеке. В заключении, дети читают стихотворения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конкурсах и отгадывают загадки.</w:t>
      </w:r>
    </w:p>
    <w:p w:rsidR="006C2A48" w:rsidRPr="006C2A48" w:rsidRDefault="00F05567" w:rsidP="006C2A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конце октября 2015</w:t>
      </w:r>
      <w:r w:rsidR="006C2A48"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школе  прошел Праздник Осени. Была подготовлена книжная выставка, викторина, оказана помощь в подборе материала и стихотворений. В коридоре школы состоялась выставка творческих работ  «Дары осени».</w:t>
      </w:r>
    </w:p>
    <w:p w:rsidR="006C2A48" w:rsidRPr="006C2A48" w:rsidRDefault="006C2A48" w:rsidP="006C2A4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 Дню матери, был объявлен конкурс на лучшее сочинение о маме «Моя родная», конкурс рисунков « Моя мама», «Кто жизнь дарует и тепло» конкурс стихов  о бабушках и мамах.</w:t>
      </w:r>
    </w:p>
    <w:p w:rsidR="006C2A48" w:rsidRPr="006C2A48" w:rsidRDefault="006C2A48" w:rsidP="006C2A48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7-8 классах проводились беседы, классные часы по экологическому,    краеведческому, патриотическому воспитанию (Ко Дню Победы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очинения «Герои живут рядом » - судьба твоей семьи , «Только победа и жизнь»).</w:t>
      </w:r>
    </w:p>
    <w:p w:rsidR="006C2A48" w:rsidRPr="006C2A48" w:rsidRDefault="006C2A48" w:rsidP="006C2A48">
      <w:pPr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 занимается экологическим воспитанием учащихся: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пропагандируются  знания о природе, формируются на этой основе экологическое мировоззрение, экологическая этика, культура   взаимоотношений учащихся с природой.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образование уже официально признано одним из приоритетных направлений совершенствования системы образования. Школа, прежде всего, должна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готовить учащихся к реальной жизни, а сегодня само слово «экология», особенно для жителей городов, стало синонимом защиты окружающей среды и, следовательно, здорового образа жизни. Экологическая культура школьника складывается из двух взаимосвязанных компонентов: экологического образования и экологического воспитания. Формированием экологического мировоззрения и экологической культуры занимаются многие школьные предметы. В начальной школе этим занимается предмет «Природоведение». Не подменяя учителя, экологическое просвещение осуществляется и школьным библиотекарем за счет интеграции экологии в традиционных библиотечных формах. Программа занятий с учащимися начальной школы составлена на основе опыта работы школьных и детских библиотек. Тематика занятий представляет три блока; «Знакомство с книгой», «Структура книги», «Знакомство со справочной литературой». Каждая тема включает раскрытие цели и содержания, форму проведения, оборудования занятия. В программе включены игровые мероприятия в помощь изучению библиотечно-библиографических и экологических знаний. Экологическое образование и воспитание детей младшего школьного возраста предполагает использование различных форм и методов обучения.</w:t>
      </w:r>
    </w:p>
    <w:p w:rsidR="006C2A48" w:rsidRPr="006C2A48" w:rsidRDefault="006C2A48" w:rsidP="006C2A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Были разработаны система мероприятий и подготовлены выставки:  «Земля – наш общий  дом»,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мире трав, цветов, растений», «Азбука природы»» Выпуск библиотечных плакатов, «Природа просит защиты», «Помогите птицам зимой», создание тематических папок. Конкурс сочинений ; «Отчий край »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класс, конкурс рисунков «Родные просторы»   1-4классы, конкурс компьютерной графики «Мая малая Родина» -, конкурс чтецов «Край родной навек любимый». Для проведения массовых мероприятий широко используются классные часы. В текущем году были проведены игры: «Путешествие в мир природы» (1-2 классы), беседа «По лесной тропе» (3-4 классы), «Эта хрупкая планета»(7 классы). Весь перечисленный комплекс естественно дополнялся индивидуальной работой с учащимися. Это – наиболее сложное звено в экологическом воспитании. Оно обеспечивалось и в процессе текущего  библиотечного обслуживания ребят, и при справочно–информационном выполнении читательских запросов. 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нацелены индивидуальные беседы, в ходе которых выясняется, насколько читатель разобрался в прочитанном, оказывалась помощь в преодолении возникших трудностей (непонятные слова, термины, сокращения).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необходимости в читальном зале библиотеки учим пользоваться конкретным справочным изданием, подсобным аппаратом самой книги. </w:t>
      </w:r>
    </w:p>
    <w:p w:rsidR="006C2A48" w:rsidRPr="006C2A48" w:rsidRDefault="006C2A48" w:rsidP="006C2A48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основной деятельности библиотеки занимает краеведческая работа. Цели: </w:t>
      </w:r>
    </w:p>
    <w:p w:rsidR="006C2A48" w:rsidRPr="006C2A48" w:rsidRDefault="006C2A48" w:rsidP="006C2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своему родному краю, к его людям, обычаям, традициям;</w:t>
      </w:r>
    </w:p>
    <w:p w:rsidR="006C2A48" w:rsidRPr="006C2A48" w:rsidRDefault="006C2A48" w:rsidP="006C2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изучению истории родного края;</w:t>
      </w:r>
    </w:p>
    <w:p w:rsidR="006C2A48" w:rsidRPr="006C2A48" w:rsidRDefault="006C2A48" w:rsidP="006C2A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 детям гордость за свой рай, желание учиться и трудиться для его блага.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традиционные мероприятия  проходят комплексно. Не ограничивается, допустим одними беседами.. Если проводится мероприятие, то оно включает в себя не только беседу, но и обзор книг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викторину, работу с географическими картами. 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библиотеке работает постоянная книжная выставка «Мой край родной», экспозиция которой включает три раздела: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«Отчий край»;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«Всё, что сердцу дорого»;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«Литературное  наследие».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Тема выставки меняется каждый год и соответственно пополняется новым материалом. Выставка пользуется спросом у ребят. Это говорит о том, что детям интересна история своей родины. Увлекательной для детей является «выставк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диалог». Она наилучшим образом реализует необходимый сегодня взаимоуважительный и взаимообогащающий диалог между библиотекарем и читателем. Дети обращаются с вопросом: «Я хочу знать, почему моя улица носит такое название?». Ответы на такие вопросы ищет библиотекарь и помещает на выставке (фото улицы, книги или рассказ очевидца). На краеведческом часе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«Моя  малая Родина » дети узнали много интересного о коренных жителях Белгорода, их традициях, обычаях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читателей украсили раздел выставки «Своими руками».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10 октября в школе   стартовала  акция "Подари книгу школьной библиотеке".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концу акции не осталось ни одного класса, который не принял бы участие в ней. Каждый день акции был щедрым и богатым на подарки! Дарение – это особое явление. Это движение души, добрая воля дарителя! Каждый дар ребенка был важен для нашей библиотеки, ведь это давало возможность продлить жизнь книгам и сделать библиотеку более привлекательной и востребованной. Подводя итоги акции, хотелось сказать, что каждый второй ребенок в каждом классе проявил добрую волю и желание сделать свой подарок библиотеке, поделиться лучшими книгами из своей личной библиотеки со своими сверстниками.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участию ребят в акции «Подари книгу библиотеке» фонд нашей библиотеки пополнился новыми, современными, интересными книгами, а наши юные читатели получили возможность читать умные, хорошие книги детских писателей. Это здорово,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сообща, мы делаем доброе и нужное дело, привлекаем внимание и интерес ребят к книге и чтению.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Книга нужна человеку не только как источник знаний, но, в первую очередь, как универсальный собеседник, который заставляет мыслить, сопоставлять, делать выводы, познавать красоту, мудрость и силу вымысла.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Книга нужна человеку не только как источник знаний, но, в первую очередь, как универсальный собеседник, который заставляет мыслить, сопоставлять, делать выводы, познавать красоту, мудрость и силу вымысла.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Одна из задач  деятельности библиотеки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 у 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освоения учебных программ.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Задача Недели детской книги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том, чтобы продемонстрировать юным читателям самое интересное, что издано для них, а также и в том, чтобы привлечь внимание учителей, родителей, библиотекарей к вопросам руководства детским чтением, укрепить творческие контакты между школой и писателями, поэтами, журналистами, интересными людьми.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школьных библиотеках оформляются книжные выставки, посвященные «Её величеству Книге», составляются рекомендательные списки лучшей художественной литературы для детей, проводятся викторины по книгам-юбилярам, диспуты, беседы.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 работы школьной библиотеки и план Недели детской книги составлен в соответствии с общешкольным планом. </w:t>
      </w:r>
    </w:p>
    <w:p w:rsidR="006C2A48" w:rsidRPr="006C2A48" w:rsidRDefault="006C2A48" w:rsidP="006C2A48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6C2A48" w:rsidRPr="006C2A48" w:rsidRDefault="006C2A48" w:rsidP="006C2A48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                                          </w:t>
      </w:r>
    </w:p>
    <w:p w:rsidR="006C2A48" w:rsidRPr="006C2A48" w:rsidRDefault="006C2A48" w:rsidP="006C2A48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Недели детской книги</w:t>
      </w:r>
    </w:p>
    <w:p w:rsidR="006C2A48" w:rsidRPr="006C2A48" w:rsidRDefault="006C2A48" w:rsidP="006C2A48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«Пусть всегда будет книга!» </w:t>
      </w:r>
    </w:p>
    <w:p w:rsidR="006C2A48" w:rsidRPr="006C2A48" w:rsidRDefault="00F05567" w:rsidP="006C2A48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2015/2016</w:t>
      </w:r>
      <w:r w:rsidR="006C2A48"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  <w:proofErr w:type="gramStart"/>
      <w:r w:rsidR="006C2A48"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6804"/>
      </w:tblGrid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Дата</w:t>
            </w: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450"/>
                <w:tab w:val="center" w:pos="702"/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«Первоклассные ребята» Презентация.</w:t>
            </w:r>
          </w:p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Посвящение  первоклассников  в читатели</w:t>
            </w:r>
          </w:p>
        </w:tc>
      </w:tr>
      <w:tr w:rsidR="006C2A48" w:rsidRPr="006C2A48" w:rsidTr="00F22CC1">
        <w:trPr>
          <w:trHeight w:val="831"/>
        </w:trPr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Творческий конкурс 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книг»</w:t>
            </w:r>
          </w:p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Книжно-иллюстративная выставка: </w:t>
            </w: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 радость с нами»</w:t>
            </w: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Кн. выставка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«Жил да был один поэт…» – выставка-портрет 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Библиотур</w:t>
            </w:r>
            <w:proofErr w:type="gramStart"/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</w:t>
            </w:r>
            <w:proofErr w:type="gramEnd"/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ород мастеров»</w:t>
            </w:r>
          </w:p>
        </w:tc>
      </w:tr>
      <w:tr w:rsidR="006C2A48" w:rsidRPr="006C2A48" w:rsidTr="00F22CC1">
        <w:trPr>
          <w:trHeight w:val="418"/>
        </w:trPr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«Как надо обращаться с книгой»</w:t>
            </w:r>
          </w:p>
        </w:tc>
      </w:tr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Блиц – опрос</w:t>
            </w:r>
          </w:p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читаю и радуюсь потому что...»</w:t>
            </w:r>
          </w:p>
        </w:tc>
      </w:tr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</w:t>
            </w:r>
          </w:p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«Книге — новую жизнь!»</w:t>
            </w:r>
          </w:p>
        </w:tc>
      </w:tr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Рекомендательный список</w:t>
            </w:r>
          </w:p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«Обязательно стоит читать!»</w:t>
            </w:r>
          </w:p>
        </w:tc>
      </w:tr>
      <w:tr w:rsidR="006C2A48" w:rsidRPr="006C2A48" w:rsidTr="00F22CC1">
        <w:tc>
          <w:tcPr>
            <w:tcW w:w="851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6C2A48" w:rsidRPr="006C2A48" w:rsidRDefault="006C2A48" w:rsidP="006C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C2A48" w:rsidRPr="006C2A48" w:rsidRDefault="006C2A48" w:rsidP="006C2A48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Книжная выставка «Что за прелесть эти сказки» 1-4 класс</w:t>
            </w:r>
          </w:p>
        </w:tc>
      </w:tr>
    </w:tbl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 течение Недели Детской книги было  выявлено: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Посещений школьной библиотеки – 35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 книг из  библиотечного фонда – 39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Спросом пользовалась у ребят литература различной тематики: это и информационные справочники, историческая литература,  литература по родному краю и многое другое.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План работы  Недели Детской книги был направлен: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воспитание у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культуры чтения, любви к книге, умение  пользоваться библиотекой;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содействие педагогическому коллективу в развитии и воспитании детей;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привлечение учащихся к систематическому чтению, развитию речи и мышления, познавательных интересов и способностей.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Участвовали все учителя – словесники, учитель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музыки. По всей школе были развешаны высказывания великих людей, пословицы, поговорки о книги и чтении. К празднику готовились не только учителя, но и дети. Они писали аннотации на книги, создавали экслибрисы и эмблемы своих коллекций. Рисовали героев любимых сказок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библиотеке оформлены просмотры: «Любимые книги ваших родителей», «У всех поколений в детстве были любимые книги», « «НЕ губите книгу»- выставка испорченных книг. «К нам новая книга пришла», «Разделите радость с  нами». 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Формы проведения массовых мероприятий были разнообразны. </w:t>
      </w:r>
    </w:p>
    <w:p w:rsidR="006C2A48" w:rsidRPr="006C2A48" w:rsidRDefault="006C2A48" w:rsidP="006C2A48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по пропаганде чтения.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</w:t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Забота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школьной библиотеки заключается в том, чтобы </w:t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каждый читатель нашел свою книгу,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6C2A48" w:rsidRPr="006C2A48" w:rsidRDefault="006C2A48" w:rsidP="006C2A48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Важнейшим направлением деятельности библиотеки является </w:t>
      </w:r>
      <w:r w:rsidRPr="006C2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раскрытие фонда через выставки.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регулярно обновляются вновь поступившей литературой: «Новые поступления учителя ». Подбирая материал к этим выставкам, стараешься  рассказать не только историю праздника, сообщить интересные факты, но  и предложить литературу с выставки и побеседовать с  читателями.</w:t>
      </w:r>
    </w:p>
    <w:p w:rsidR="006C2A48" w:rsidRPr="006C2A48" w:rsidRDefault="006C2A48" w:rsidP="006C2A48">
      <w:pPr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внутрибиблиотечной документацией.</w:t>
      </w:r>
    </w:p>
    <w:p w:rsidR="006C2A48" w:rsidRPr="006C2A48" w:rsidRDefault="006C2A48" w:rsidP="006C2A4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В школьной библиотеке присутствует  следующая документация:</w:t>
      </w:r>
    </w:p>
    <w:p w:rsidR="006C2A48" w:rsidRPr="006C2A48" w:rsidRDefault="006C2A48" w:rsidP="006C2A4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1.Положение о школьной библиотеке;</w:t>
      </w:r>
    </w:p>
    <w:p w:rsidR="006C2A48" w:rsidRPr="006C2A48" w:rsidRDefault="006C2A48" w:rsidP="006C2A4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2.Паспорт библиотеки;</w:t>
      </w:r>
    </w:p>
    <w:p w:rsidR="006C2A48" w:rsidRPr="006C2A48" w:rsidRDefault="006C2A48" w:rsidP="006C2A4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3.Годовой и 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работы;</w:t>
      </w:r>
    </w:p>
    <w:p w:rsidR="006C2A48" w:rsidRPr="006C2A48" w:rsidRDefault="006C2A48" w:rsidP="006C2A4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Анализ работы за предыдущий год;</w:t>
      </w:r>
    </w:p>
    <w:p w:rsidR="006C2A48" w:rsidRPr="006C2A48" w:rsidRDefault="006C2A48" w:rsidP="006C2A4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График и расписание работы библиотеки;</w:t>
      </w:r>
    </w:p>
    <w:p w:rsidR="006C2A48" w:rsidRPr="006C2A48" w:rsidRDefault="006C2A48" w:rsidP="006C2A4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Правила пользования библиотекой.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работе с фондом: книга суммарного учета, инвентарные книги, папка актов движения, акты о проведении инвентаризации, тетрадь учета книг, принятых взамен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утерянных, тетрадь учета изданий, не подлежащих записи в инвентарную книгу, тетрадь учета подарочных изданий, читательские формуляры.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По работе с основным фондом учебников: книга суммарного учета, копии накладных по доставке учебников, журна</w:t>
      </w:r>
      <w:proofErr w:type="gramStart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папка) учета поступивших учебников, тетрадь учета брошюрного фонда, картотека учебников, папка актов движения фонда учебников, копии бланков заказа учебников, тетрадь замены учебников , журнал выдачи учебников по классам или индивидуальные формуляры, диагностическая карта уровня обеспеченности литературой по областям знаний, отчет школы о полном количестве учебников по параллелям и областям знаний.</w:t>
      </w:r>
    </w:p>
    <w:p w:rsidR="006C2A48" w:rsidRPr="006C2A48" w:rsidRDefault="006C2A48" w:rsidP="006C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273685</wp:posOffset>
            </wp:positionV>
            <wp:extent cx="1181100" cy="847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A48" w:rsidRPr="006C2A48" w:rsidRDefault="006C2A48" w:rsidP="006C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</w:p>
    <w:p w:rsidR="006C2A48" w:rsidRPr="006C2A48" w:rsidRDefault="006C2A48" w:rsidP="006C2A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A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выводы и предложения:</w:t>
      </w:r>
    </w:p>
    <w:p w:rsidR="006C2A48" w:rsidRPr="006C2A48" w:rsidRDefault="006C2A48" w:rsidP="006C2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Много сил и внимания потребовалось на комплектование фонда и обеспечение его сохранности. Работа по составлению перечня учебников, заказ, приём, расстановка, обеспечение учащихся и педагогов учебными изданиями, списание ветхих учебников, создание базы данных «Учебники» </w:t>
      </w:r>
    </w:p>
    <w:p w:rsidR="006C2A48" w:rsidRPr="006C2A48" w:rsidRDefault="006C2A48" w:rsidP="006C2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Отрицательные моменты в работе библиотеки складываются на основе недостаточного финансирования, устаревания фонда художественной и методической литературы.</w:t>
      </w:r>
    </w:p>
    <w:p w:rsidR="006C2A48" w:rsidRPr="006C2A48" w:rsidRDefault="006C2A48" w:rsidP="006C2A4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Исходя из вышеск</w:t>
      </w:r>
      <w:r w:rsidR="00F0556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азанного, на 2016-2017</w:t>
      </w: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школьная библиотека ставит следующие задачи:</w:t>
      </w:r>
    </w:p>
    <w:p w:rsidR="006C2A48" w:rsidRPr="006C2A48" w:rsidRDefault="006C2A48" w:rsidP="006C2A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мероприятия по привлечению пользователей к работе с различными информационными носителями, в том числе электронными;</w:t>
      </w:r>
    </w:p>
    <w:p w:rsidR="006C2A48" w:rsidRPr="006C2A48" w:rsidRDefault="006C2A48" w:rsidP="006C2A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новые, эффективные формы работы, новые технологии по формированию у читателей навыков независимого библиотечного пользователя;</w:t>
      </w:r>
    </w:p>
    <w:p w:rsidR="006C2A48" w:rsidRPr="006C2A48" w:rsidRDefault="006C2A48" w:rsidP="006C2A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мероприятия, ориентированные на воспитание нравственного, гражданско–патриотического самосознания личности, формирование навыков здорового образа жизни;</w:t>
      </w:r>
    </w:p>
    <w:p w:rsidR="006C2A48" w:rsidRPr="006C2A48" w:rsidRDefault="006C2A48" w:rsidP="006C2A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уделить работе с «трудными» детьми и их родителями;</w:t>
      </w:r>
    </w:p>
    <w:p w:rsidR="006C2A48" w:rsidRPr="006C2A48" w:rsidRDefault="006C2A48" w:rsidP="006C2A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наладить более активную и полную  работу с родителями;</w:t>
      </w:r>
    </w:p>
    <w:p w:rsidR="006C2A48" w:rsidRPr="006C2A48" w:rsidRDefault="006C2A48" w:rsidP="006C2A4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планировать работу библиотеки с учётом норм времени рекомендованных в работе школьной библиотеки;</w:t>
      </w:r>
    </w:p>
    <w:p w:rsidR="006C2A48" w:rsidRPr="006C2A48" w:rsidRDefault="006C2A48" w:rsidP="006C2A48">
      <w:pPr>
        <w:shd w:val="clear" w:color="auto" w:fill="FFFFFF"/>
        <w:spacing w:after="0" w:line="240" w:lineRule="auto"/>
        <w:ind w:hanging="58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продолжать повышать свою квалификацию и профессиональный уровень</w:t>
      </w:r>
    </w:p>
    <w:p w:rsidR="006C2A48" w:rsidRPr="006C2A48" w:rsidRDefault="006C2A48" w:rsidP="006C2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A48" w:rsidRPr="006C2A48" w:rsidRDefault="006C2A48" w:rsidP="006C2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Зав. библиотекой                   Сухорукова Н.А.</w:t>
      </w:r>
    </w:p>
    <w:p w:rsidR="006C2A48" w:rsidRPr="006C2A48" w:rsidRDefault="006C2A48" w:rsidP="006C2A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66" w:rsidRDefault="002E4966">
      <w:bookmarkStart w:id="0" w:name="_GoBack"/>
      <w:bookmarkEnd w:id="0"/>
    </w:p>
    <w:sectPr w:rsidR="002E4966" w:rsidSect="00853C7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78" w:rsidRDefault="00853C78" w:rsidP="00853C78">
      <w:pPr>
        <w:spacing w:after="0" w:line="240" w:lineRule="auto"/>
      </w:pPr>
      <w:r>
        <w:separator/>
      </w:r>
    </w:p>
  </w:endnote>
  <w:endnote w:type="continuationSeparator" w:id="0">
    <w:p w:rsidR="00853C78" w:rsidRDefault="00853C78" w:rsidP="0085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70" w:rsidRDefault="00853C78" w:rsidP="005D38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470" w:rsidRDefault="00F05567" w:rsidP="005D38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70" w:rsidRDefault="00853C78" w:rsidP="005D38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2A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567">
      <w:rPr>
        <w:rStyle w:val="a5"/>
        <w:noProof/>
      </w:rPr>
      <w:t>14</w:t>
    </w:r>
    <w:r>
      <w:rPr>
        <w:rStyle w:val="a5"/>
      </w:rPr>
      <w:fldChar w:fldCharType="end"/>
    </w:r>
  </w:p>
  <w:p w:rsidR="004E4470" w:rsidRDefault="00F05567" w:rsidP="005D38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78" w:rsidRDefault="00853C78" w:rsidP="00853C78">
      <w:pPr>
        <w:spacing w:after="0" w:line="240" w:lineRule="auto"/>
      </w:pPr>
      <w:r>
        <w:separator/>
      </w:r>
    </w:p>
  </w:footnote>
  <w:footnote w:type="continuationSeparator" w:id="0">
    <w:p w:rsidR="00853C78" w:rsidRDefault="00853C78" w:rsidP="00853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74A"/>
    <w:multiLevelType w:val="hybridMultilevel"/>
    <w:tmpl w:val="3D6A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F95FDA"/>
    <w:multiLevelType w:val="hybridMultilevel"/>
    <w:tmpl w:val="018E1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D64F4"/>
    <w:multiLevelType w:val="multilevel"/>
    <w:tmpl w:val="037634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C36147"/>
    <w:multiLevelType w:val="hybridMultilevel"/>
    <w:tmpl w:val="3EC8E24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C25C6"/>
    <w:multiLevelType w:val="hybridMultilevel"/>
    <w:tmpl w:val="2180A4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43B6"/>
    <w:multiLevelType w:val="hybridMultilevel"/>
    <w:tmpl w:val="9CC4B62C"/>
    <w:lvl w:ilvl="0" w:tplc="2242B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B701CC"/>
    <w:multiLevelType w:val="hybridMultilevel"/>
    <w:tmpl w:val="16DA2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34367"/>
    <w:multiLevelType w:val="hybridMultilevel"/>
    <w:tmpl w:val="1718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71EE7"/>
    <w:multiLevelType w:val="hybridMultilevel"/>
    <w:tmpl w:val="53E02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A7"/>
    <w:rsid w:val="002E4966"/>
    <w:rsid w:val="005D4FA7"/>
    <w:rsid w:val="006C2A48"/>
    <w:rsid w:val="00853C78"/>
    <w:rsid w:val="00F0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2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C2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2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C2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C2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2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5829</Words>
  <Characters>33231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3</cp:revision>
  <dcterms:created xsi:type="dcterms:W3CDTF">2014-11-11T16:38:00Z</dcterms:created>
  <dcterms:modified xsi:type="dcterms:W3CDTF">2017-01-01T15:33:00Z</dcterms:modified>
</cp:coreProperties>
</file>