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94D">
        <w:rPr>
          <w:rFonts w:ascii="Times New Roman" w:hAnsi="Times New Roman" w:cs="Times New Roman"/>
          <w:b/>
          <w:sz w:val="28"/>
          <w:szCs w:val="28"/>
        </w:rPr>
        <w:t xml:space="preserve">Формирование регулятивных универсальных учебных действий младших школьников на уроках математики по развивающей системе Л.В. </w:t>
      </w:r>
      <w:proofErr w:type="spellStart"/>
      <w:r w:rsidRPr="0085094D">
        <w:rPr>
          <w:rFonts w:ascii="Times New Roman" w:hAnsi="Times New Roman" w:cs="Times New Roman"/>
          <w:b/>
          <w:sz w:val="28"/>
          <w:szCs w:val="28"/>
        </w:rPr>
        <w:t>Занкова</w:t>
      </w:r>
      <w:proofErr w:type="spellEnd"/>
    </w:p>
    <w:p w:rsidR="002C7C52" w:rsidRPr="0085094D" w:rsidRDefault="002C7C52" w:rsidP="00DD3A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Бронникова М.Г.,</w:t>
      </w:r>
    </w:p>
    <w:p w:rsidR="002C7C52" w:rsidRPr="0085094D" w:rsidRDefault="002C7C52" w:rsidP="00DD3A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C7C52" w:rsidRPr="00B81DD8" w:rsidRDefault="00B81DD8" w:rsidP="0085094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81DD8" w:rsidRDefault="002C7C52" w:rsidP="008509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  государственный  образовательный  стандарт  начального  общего  образования  (ФГОС)  предъявляет  новые  требования  к  результатам  освоения  основной  образовательной  программы  начального  общего  образования.  Планируемые  результаты  обучения  предусматривают  предметные  и  </w:t>
      </w:r>
      <w:proofErr w:type="spellStart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результаты.  Под </w:t>
      </w:r>
      <w:proofErr w:type="spellStart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метапредметными</w:t>
      </w:r>
      <w:proofErr w:type="spellEnd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результатами понимают  </w:t>
      </w:r>
      <w:proofErr w:type="spellStart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выпускников  начальной школы  универсальных  учебных  действий:  познавательных,  регулятивных  и  коммуникативных  УУД. </w:t>
      </w:r>
      <w:r w:rsidRPr="00B81DD8">
        <w:rPr>
          <w:rFonts w:ascii="Times New Roman" w:hAnsi="Times New Roman" w:cs="Times New Roman"/>
          <w:i/>
          <w:sz w:val="28"/>
          <w:szCs w:val="28"/>
        </w:rPr>
        <w:t xml:space="preserve">Регулятивный </w:t>
      </w:r>
      <w:proofErr w:type="gramStart"/>
      <w:r w:rsidRPr="00B81DD8">
        <w:rPr>
          <w:rFonts w:ascii="Times New Roman" w:hAnsi="Times New Roman" w:cs="Times New Roman"/>
          <w:i/>
          <w:sz w:val="28"/>
          <w:szCs w:val="28"/>
        </w:rPr>
        <w:t xml:space="preserve">(нем. </w:t>
      </w:r>
      <w:r w:rsidRPr="00B81DD8">
        <w:rPr>
          <w:rFonts w:ascii="Times New Roman" w:hAnsi="Times New Roman" w:cs="Times New Roman"/>
          <w:i/>
          <w:sz w:val="28"/>
          <w:szCs w:val="28"/>
          <w:lang w:val="en-US"/>
        </w:rPr>
        <w:t>regulative</w:t>
      </w:r>
      <w:r w:rsidRPr="00B81DD8">
        <w:rPr>
          <w:rFonts w:ascii="Times New Roman" w:hAnsi="Times New Roman" w:cs="Times New Roman"/>
          <w:i/>
          <w:sz w:val="28"/>
          <w:szCs w:val="28"/>
        </w:rPr>
        <w:t xml:space="preserve"> &lt; лат. </w:t>
      </w:r>
      <w:r w:rsidRPr="00B81DD8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proofErr w:type="spellStart"/>
      <w:r w:rsidRPr="00B81DD8">
        <w:rPr>
          <w:rFonts w:ascii="Times New Roman" w:hAnsi="Times New Roman" w:cs="Times New Roman"/>
          <w:i/>
          <w:sz w:val="28"/>
          <w:szCs w:val="28"/>
        </w:rPr>
        <w:t>ē</w:t>
      </w:r>
      <w:r w:rsidRPr="00B81DD8">
        <w:rPr>
          <w:rFonts w:ascii="Times New Roman" w:hAnsi="Times New Roman" w:cs="Times New Roman"/>
          <w:i/>
          <w:sz w:val="28"/>
          <w:szCs w:val="28"/>
          <w:lang w:val="en-US"/>
        </w:rPr>
        <w:t>gula</w:t>
      </w:r>
      <w:proofErr w:type="spellEnd"/>
      <w:r w:rsidRPr="00B81DD8">
        <w:rPr>
          <w:rFonts w:ascii="Times New Roman" w:hAnsi="Times New Roman" w:cs="Times New Roman"/>
          <w:i/>
          <w:sz w:val="28"/>
          <w:szCs w:val="28"/>
        </w:rPr>
        <w:t xml:space="preserve"> – норма, правило, упорядочение) – направляющий, вносящий порядок, планомерность во что-нибудь.</w:t>
      </w:r>
      <w:r w:rsidRPr="0085094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B81DD8" w:rsidRDefault="00B81DD8" w:rsidP="0085094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2</w:t>
      </w:r>
    </w:p>
    <w:p w:rsidR="002C7C52" w:rsidRDefault="002C7C52" w:rsidP="008509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85094D">
        <w:rPr>
          <w:rFonts w:ascii="Times New Roman" w:hAnsi="Times New Roman" w:cs="Times New Roman"/>
          <w:sz w:val="28"/>
          <w:szCs w:val="28"/>
        </w:rPr>
        <w:t>регулятивным</w:t>
      </w:r>
      <w:proofErr w:type="gramEnd"/>
      <w:r w:rsidRPr="0085094D">
        <w:rPr>
          <w:rFonts w:ascii="Times New Roman" w:hAnsi="Times New Roman" w:cs="Times New Roman"/>
          <w:sz w:val="28"/>
          <w:szCs w:val="28"/>
        </w:rPr>
        <w:t xml:space="preserve"> УУД относятся: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, планирование, прогнозирование, контроль, коррекция, оценка,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>.</w:t>
      </w:r>
    </w:p>
    <w:p w:rsidR="00B81DD8" w:rsidRPr="00B81DD8" w:rsidRDefault="00B81DD8" w:rsidP="0085094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3</w:t>
      </w:r>
    </w:p>
    <w:p w:rsidR="00DD3AA0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Проблемами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 занимались ведущие психологи В.В. Давыдов, Д.Б.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, педагоги Н.В. Артюхов, Г.О.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Аствацатуров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.  Без организации целеполагающей деятельности учащихся на уроке, ученик не ощущает себя субъектом, это угнетает его психическую деятельность, и негативно сказывается на результатах обучения. Особое место в современном уроке занимает этап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. В научной литературе существует множество определений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. По Ю.А.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Конаржевскому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» - это процесс формулирования цели, процесс её развёртывания». </w:t>
      </w:r>
      <w:r w:rsidRPr="00B81DD8">
        <w:rPr>
          <w:rFonts w:ascii="Times New Roman" w:hAnsi="Times New Roman" w:cs="Times New Roman"/>
          <w:i/>
          <w:sz w:val="28"/>
          <w:szCs w:val="28"/>
        </w:rPr>
        <w:t xml:space="preserve">Другое определение даёт профессор, доктор </w:t>
      </w:r>
      <w:proofErr w:type="spellStart"/>
      <w:r w:rsidRPr="00B81DD8">
        <w:rPr>
          <w:rFonts w:ascii="Times New Roman" w:hAnsi="Times New Roman" w:cs="Times New Roman"/>
          <w:i/>
          <w:sz w:val="28"/>
          <w:szCs w:val="28"/>
        </w:rPr>
        <w:t>пед</w:t>
      </w:r>
      <w:proofErr w:type="spellEnd"/>
      <w:r w:rsidRPr="00B81DD8">
        <w:rPr>
          <w:rFonts w:ascii="Times New Roman" w:hAnsi="Times New Roman" w:cs="Times New Roman"/>
          <w:i/>
          <w:sz w:val="28"/>
          <w:szCs w:val="28"/>
        </w:rPr>
        <w:t xml:space="preserve">. Наук Г.И. </w:t>
      </w:r>
      <w:proofErr w:type="spellStart"/>
      <w:r w:rsidRPr="00B81DD8">
        <w:rPr>
          <w:rFonts w:ascii="Times New Roman" w:hAnsi="Times New Roman" w:cs="Times New Roman"/>
          <w:i/>
          <w:sz w:val="28"/>
          <w:szCs w:val="28"/>
        </w:rPr>
        <w:t>Железовская</w:t>
      </w:r>
      <w:proofErr w:type="spellEnd"/>
      <w:r w:rsidRPr="00B81DD8">
        <w:rPr>
          <w:rFonts w:ascii="Times New Roman" w:hAnsi="Times New Roman" w:cs="Times New Roman"/>
          <w:i/>
          <w:sz w:val="28"/>
          <w:szCs w:val="28"/>
        </w:rPr>
        <w:t>: «</w:t>
      </w:r>
      <w:proofErr w:type="spellStart"/>
      <w:r w:rsidRPr="00B81DD8">
        <w:rPr>
          <w:rFonts w:ascii="Times New Roman" w:hAnsi="Times New Roman" w:cs="Times New Roman"/>
          <w:i/>
          <w:sz w:val="28"/>
          <w:szCs w:val="28"/>
        </w:rPr>
        <w:t>целеполагание</w:t>
      </w:r>
      <w:proofErr w:type="spellEnd"/>
      <w:r w:rsidRPr="00B81DD8">
        <w:rPr>
          <w:rFonts w:ascii="Times New Roman" w:hAnsi="Times New Roman" w:cs="Times New Roman"/>
          <w:i/>
          <w:sz w:val="28"/>
          <w:szCs w:val="28"/>
        </w:rPr>
        <w:t xml:space="preserve">» - это процесс определения целей, идеально представленного </w:t>
      </w:r>
      <w:r w:rsidRPr="00B81DD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результата».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 как логическая операция представляет собой следующий алгоритм: 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- анализ учебной ситуации;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-установление потребностей и интересов, подлежащих удовлетворению;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-выявление и выбор эффективных ресурсов (</w:t>
      </w:r>
      <w:proofErr w:type="gramStart"/>
      <w:r w:rsidRPr="0085094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5094D">
        <w:rPr>
          <w:rFonts w:ascii="Times New Roman" w:hAnsi="Times New Roman" w:cs="Times New Roman"/>
          <w:sz w:val="28"/>
          <w:szCs w:val="28"/>
        </w:rPr>
        <w:t xml:space="preserve"> доступных);</w:t>
      </w:r>
    </w:p>
    <w:p w:rsidR="002C7C52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-формулировка цели.</w:t>
      </w:r>
    </w:p>
    <w:p w:rsidR="00B81DD8" w:rsidRPr="00B81DD8" w:rsidRDefault="00B81DD8" w:rsidP="0085094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4</w:t>
      </w:r>
    </w:p>
    <w:p w:rsidR="00B81DD8" w:rsidRPr="0085094D" w:rsidRDefault="00B81DD8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Цель – это заранее запланированный результат, который человек должен получить в будущем в процессе осуществления той или иной деятельности.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Цель не возникает стихийно, она подготовлена сложным аналитическим процессом, который осуществляется под руководством учителя.  Учащимся объясняется, что цель – это то, что узнаем, откроем, выясним, чему научимся. Многие учащиеся испытывают трудности, как начать формулировку цели. Для снятия затруднений с первых дней ввожу правило формулировки: краткость, чёткость, простота. А также объясняю, что цель – это результат, который мы хотим получить и он должен быть реальным. У каждого ребёнка перед глазами должна быть опора – слова, с которых может начинаться формулировка цели. </w:t>
      </w:r>
    </w:p>
    <w:tbl>
      <w:tblPr>
        <w:tblStyle w:val="a3"/>
        <w:tblW w:w="0" w:type="auto"/>
        <w:tblLook w:val="04A0"/>
      </w:tblPr>
      <w:tblGrid>
        <w:gridCol w:w="2376"/>
        <w:gridCol w:w="3402"/>
      </w:tblGrid>
      <w:tr w:rsidR="002C7C52" w:rsidRPr="0085094D" w:rsidTr="001F262B">
        <w:tc>
          <w:tcPr>
            <w:tcW w:w="2376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Цель урока</w:t>
            </w:r>
          </w:p>
        </w:tc>
        <w:tc>
          <w:tcPr>
            <w:tcW w:w="3402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 xml:space="preserve">Цель достигнута, если… </w:t>
            </w:r>
          </w:p>
        </w:tc>
      </w:tr>
      <w:tr w:rsidR="002C7C52" w:rsidRPr="0085094D" w:rsidTr="001F262B">
        <w:tc>
          <w:tcPr>
            <w:tcW w:w="2376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Понять…</w:t>
            </w:r>
          </w:p>
        </w:tc>
        <w:tc>
          <w:tcPr>
            <w:tcW w:w="3402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Я понял…</w:t>
            </w:r>
          </w:p>
        </w:tc>
      </w:tr>
      <w:tr w:rsidR="002C7C52" w:rsidRPr="0085094D" w:rsidTr="001F262B">
        <w:tc>
          <w:tcPr>
            <w:tcW w:w="2376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Узнать…</w:t>
            </w:r>
          </w:p>
        </w:tc>
        <w:tc>
          <w:tcPr>
            <w:tcW w:w="3402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Я узнал…</w:t>
            </w:r>
          </w:p>
        </w:tc>
      </w:tr>
      <w:tr w:rsidR="002C7C52" w:rsidRPr="0085094D" w:rsidTr="001F262B">
        <w:tc>
          <w:tcPr>
            <w:tcW w:w="2376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Изучить…</w:t>
            </w:r>
          </w:p>
        </w:tc>
        <w:tc>
          <w:tcPr>
            <w:tcW w:w="3402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Я изучил…</w:t>
            </w:r>
          </w:p>
        </w:tc>
      </w:tr>
      <w:tr w:rsidR="002C7C52" w:rsidRPr="0085094D" w:rsidTr="001F262B">
        <w:tc>
          <w:tcPr>
            <w:tcW w:w="2376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Освоить…</w:t>
            </w:r>
          </w:p>
        </w:tc>
        <w:tc>
          <w:tcPr>
            <w:tcW w:w="3402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Я освоил…</w:t>
            </w:r>
          </w:p>
        </w:tc>
      </w:tr>
      <w:tr w:rsidR="002C7C52" w:rsidRPr="0085094D" w:rsidTr="001F262B">
        <w:tc>
          <w:tcPr>
            <w:tcW w:w="2376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Научиться…</w:t>
            </w:r>
          </w:p>
        </w:tc>
        <w:tc>
          <w:tcPr>
            <w:tcW w:w="3402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Я научился…</w:t>
            </w:r>
          </w:p>
        </w:tc>
      </w:tr>
      <w:tr w:rsidR="002C7C52" w:rsidRPr="0085094D" w:rsidTr="001F262B">
        <w:tc>
          <w:tcPr>
            <w:tcW w:w="2376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Повторить…</w:t>
            </w:r>
          </w:p>
        </w:tc>
        <w:tc>
          <w:tcPr>
            <w:tcW w:w="3402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Я повторил…</w:t>
            </w:r>
          </w:p>
        </w:tc>
      </w:tr>
      <w:tr w:rsidR="002C7C52" w:rsidRPr="0085094D" w:rsidTr="001F262B">
        <w:tc>
          <w:tcPr>
            <w:tcW w:w="2376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Закрепить…</w:t>
            </w:r>
          </w:p>
        </w:tc>
        <w:tc>
          <w:tcPr>
            <w:tcW w:w="3402" w:type="dxa"/>
          </w:tcPr>
          <w:p w:rsidR="002C7C52" w:rsidRPr="0085094D" w:rsidRDefault="002C7C52" w:rsidP="008509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94D">
              <w:rPr>
                <w:rFonts w:ascii="Times New Roman" w:hAnsi="Times New Roman" w:cs="Times New Roman"/>
                <w:sz w:val="28"/>
                <w:szCs w:val="28"/>
              </w:rPr>
              <w:t>Я закрепил…</w:t>
            </w:r>
          </w:p>
        </w:tc>
      </w:tr>
    </w:tbl>
    <w:p w:rsidR="00B81DD8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Удобно зафиксировать цель урока на доске и время от времени возвращаться к ней, задавая вопросы: «Насколько мы близки к цели?», «Достигли мы или нет поставленной цели?». А так же при выполнении учебной задачи ставить </w:t>
      </w:r>
      <w:r w:rsidRPr="0085094D">
        <w:rPr>
          <w:rFonts w:ascii="Times New Roman" w:hAnsi="Times New Roman" w:cs="Times New Roman"/>
          <w:sz w:val="28"/>
          <w:szCs w:val="28"/>
        </w:rPr>
        <w:lastRenderedPageBreak/>
        <w:t xml:space="preserve">вопрос: «С какой целью мы выполняем это задание?». Это поможет формировать умение удерживать цель деятельности на протяжении урока. </w:t>
      </w:r>
    </w:p>
    <w:p w:rsidR="00514E85" w:rsidRDefault="00B81DD8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математики по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Л.В.Занкова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эффективен такой приём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2C7C52" w:rsidRPr="0085094D">
        <w:rPr>
          <w:rFonts w:ascii="Times New Roman" w:hAnsi="Times New Roman" w:cs="Times New Roman"/>
          <w:sz w:val="28"/>
          <w:szCs w:val="28"/>
        </w:rPr>
        <w:t xml:space="preserve">«Проблемная ситуация». </w:t>
      </w:r>
    </w:p>
    <w:p w:rsidR="00514E85" w:rsidRPr="00514E85" w:rsidRDefault="00514E85" w:rsidP="0085094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5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Урок  во 2 классе по теме «Решение выражений, в которых встречаются действия двух ступеней»</w:t>
      </w:r>
    </w:p>
    <w:p w:rsidR="002C7C52" w:rsidRPr="00514E85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 </w:t>
      </w:r>
      <w:r w:rsidRPr="00514E85">
        <w:rPr>
          <w:rFonts w:ascii="Times New Roman" w:hAnsi="Times New Roman" w:cs="Times New Roman"/>
          <w:i/>
          <w:sz w:val="28"/>
          <w:szCs w:val="28"/>
        </w:rPr>
        <w:t xml:space="preserve">3+7 · 4 = 40 </w:t>
      </w:r>
      <w:r w:rsidRPr="00514E85">
        <w:rPr>
          <w:rFonts w:ascii="Times New Roman" w:hAnsi="Times New Roman" w:cs="Times New Roman"/>
          <w:i/>
          <w:sz w:val="28"/>
          <w:szCs w:val="28"/>
        </w:rPr>
        <w:tab/>
      </w:r>
      <w:r w:rsidRPr="00514E85">
        <w:rPr>
          <w:rFonts w:ascii="Times New Roman" w:hAnsi="Times New Roman" w:cs="Times New Roman"/>
          <w:i/>
          <w:sz w:val="28"/>
          <w:szCs w:val="28"/>
        </w:rPr>
        <w:tab/>
        <w:t>3+7 · 4 = 31</w:t>
      </w:r>
    </w:p>
    <w:p w:rsidR="002C7C52" w:rsidRPr="0085094D" w:rsidRDefault="00514E85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7C52" w:rsidRPr="0085094D">
        <w:rPr>
          <w:rFonts w:ascii="Times New Roman" w:hAnsi="Times New Roman" w:cs="Times New Roman"/>
          <w:sz w:val="28"/>
          <w:szCs w:val="28"/>
        </w:rPr>
        <w:t xml:space="preserve">Примеры одинаковые, а ответы разные. Как такое может быть? Почему в одинаковых выражениях получаются разные ответы? </w:t>
      </w:r>
      <w:r>
        <w:rPr>
          <w:rFonts w:ascii="Times New Roman" w:hAnsi="Times New Roman" w:cs="Times New Roman"/>
          <w:sz w:val="28"/>
          <w:szCs w:val="28"/>
        </w:rPr>
        <w:t>Попытка решить проблему выводит учащихся на тему урока. А далее с помощью учителя дети формулируют цели урока.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Какова цель урока? </w:t>
      </w:r>
    </w:p>
    <w:p w:rsidR="002C7C52" w:rsidRPr="0085094D" w:rsidRDefault="00514E85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C7C52" w:rsidRPr="0085094D">
        <w:rPr>
          <w:rFonts w:ascii="Times New Roman" w:hAnsi="Times New Roman" w:cs="Times New Roman"/>
          <w:sz w:val="28"/>
          <w:szCs w:val="28"/>
        </w:rPr>
        <w:t>знать…</w:t>
      </w:r>
      <w:proofErr w:type="gramStart"/>
      <w:r w:rsidR="002C7C52" w:rsidRPr="0085094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C7C52" w:rsidRPr="0085094D">
        <w:rPr>
          <w:rFonts w:ascii="Times New Roman" w:hAnsi="Times New Roman" w:cs="Times New Roman"/>
          <w:sz w:val="28"/>
          <w:szCs w:val="28"/>
        </w:rPr>
        <w:t>от чего зависит значение выражения)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Изучить … (порядок выполнения действий в выраже</w:t>
      </w:r>
      <w:r w:rsidR="00BD42D7" w:rsidRPr="0085094D">
        <w:rPr>
          <w:rFonts w:ascii="Times New Roman" w:hAnsi="Times New Roman" w:cs="Times New Roman"/>
          <w:sz w:val="28"/>
          <w:szCs w:val="28"/>
        </w:rPr>
        <w:t>ниях с действиями двух ступеней)</w:t>
      </w:r>
    </w:p>
    <w:p w:rsidR="002C7C52" w:rsidRPr="0085094D" w:rsidRDefault="00514E85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Тренироваться</w:t>
      </w:r>
      <w:r w:rsidR="002C7C52" w:rsidRPr="0085094D">
        <w:rPr>
          <w:rFonts w:ascii="Times New Roman" w:hAnsi="Times New Roman" w:cs="Times New Roman"/>
          <w:sz w:val="28"/>
          <w:szCs w:val="28"/>
        </w:rPr>
        <w:t>…(решать выражения с действиями двух ступеней)</w:t>
      </w:r>
    </w:p>
    <w:p w:rsidR="002C7C52" w:rsidRPr="0085094D" w:rsidRDefault="00514E85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один п</w:t>
      </w:r>
      <w:r w:rsidR="002C7C52" w:rsidRPr="0085094D">
        <w:rPr>
          <w:rFonts w:ascii="Times New Roman" w:hAnsi="Times New Roman" w:cs="Times New Roman"/>
          <w:sz w:val="28"/>
          <w:szCs w:val="28"/>
        </w:rPr>
        <w:t>риём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называется</w:t>
      </w:r>
      <w:r w:rsidR="002C7C52" w:rsidRPr="0085094D">
        <w:rPr>
          <w:rFonts w:ascii="Times New Roman" w:hAnsi="Times New Roman" w:cs="Times New Roman"/>
          <w:sz w:val="28"/>
          <w:szCs w:val="28"/>
        </w:rPr>
        <w:t xml:space="preserve"> «Исключение». Урок в 1 классе по теме «Сложение с переходом через 10»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Детям предъявляются числовые выражения: </w:t>
      </w:r>
      <w:r w:rsidRPr="00514E85">
        <w:rPr>
          <w:rFonts w:ascii="Times New Roman" w:hAnsi="Times New Roman" w:cs="Times New Roman"/>
          <w:i/>
          <w:sz w:val="28"/>
          <w:szCs w:val="28"/>
        </w:rPr>
        <w:t>5+3,  4+2,  7+3,  6+7,  8+1</w:t>
      </w:r>
      <w:r w:rsidRPr="008509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E85" w:rsidRDefault="00514E85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C52" w:rsidRPr="0085094D">
        <w:rPr>
          <w:rFonts w:ascii="Times New Roman" w:hAnsi="Times New Roman" w:cs="Times New Roman"/>
          <w:sz w:val="28"/>
          <w:szCs w:val="28"/>
        </w:rPr>
        <w:t>Что общего в выражениях?</w:t>
      </w:r>
    </w:p>
    <w:p w:rsidR="00514E85" w:rsidRDefault="00514E85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C52" w:rsidRPr="0085094D">
        <w:rPr>
          <w:rFonts w:ascii="Times New Roman" w:hAnsi="Times New Roman" w:cs="Times New Roman"/>
          <w:sz w:val="28"/>
          <w:szCs w:val="28"/>
        </w:rPr>
        <w:t xml:space="preserve">Найти «лишнее» выражение. Объяснить, почему оно «лишнее». 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>Далее формулируется тема урока и учащиеся с пом</w:t>
      </w:r>
      <w:r w:rsidR="00514E85">
        <w:rPr>
          <w:rFonts w:ascii="Times New Roman" w:hAnsi="Times New Roman" w:cs="Times New Roman"/>
          <w:sz w:val="28"/>
          <w:szCs w:val="28"/>
        </w:rPr>
        <w:t>ощью учителя ставят цель урока: узнать … (приём сложения с переходом через 10); изучить …</w:t>
      </w:r>
      <w:proofErr w:type="gramStart"/>
      <w:r w:rsidR="00514E8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14E85">
        <w:rPr>
          <w:rFonts w:ascii="Times New Roman" w:hAnsi="Times New Roman" w:cs="Times New Roman"/>
          <w:sz w:val="28"/>
          <w:szCs w:val="28"/>
        </w:rPr>
        <w:t>порядок действий при сложении с переходом через 10).</w:t>
      </w:r>
    </w:p>
    <w:p w:rsidR="002C7C52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В течение урока важно неоднократно обращаться к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целеполаганию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>. Учить ставить конкретные цели выполнения каждого задания. Задавать вопрос «Как выполнение этого задания приблизит нас к достижению цели урока?»</w:t>
      </w:r>
    </w:p>
    <w:p w:rsidR="00514E85" w:rsidRDefault="00514E85" w:rsidP="00514E8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6 </w:t>
      </w:r>
    </w:p>
    <w:p w:rsidR="002C7C52" w:rsidRDefault="002C7C52" w:rsidP="00514E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hAnsi="Times New Roman" w:cs="Times New Roman"/>
          <w:sz w:val="28"/>
          <w:szCs w:val="28"/>
        </w:rPr>
        <w:lastRenderedPageBreak/>
        <w:t xml:space="preserve">Обучение планированию осуществляется в определённой последовательности и способствует тому, что дети осознают </w:t>
      </w:r>
      <w:r w:rsidRPr="00C77CA2">
        <w:rPr>
          <w:rFonts w:ascii="Times New Roman" w:hAnsi="Times New Roman" w:cs="Times New Roman"/>
          <w:sz w:val="28"/>
          <w:szCs w:val="28"/>
        </w:rPr>
        <w:t>необходимость составлять план и придерживаться его в практической деятельности.</w:t>
      </w:r>
      <w:r w:rsidRPr="00642D08">
        <w:rPr>
          <w:rFonts w:ascii="Times New Roman" w:hAnsi="Times New Roman" w:cs="Times New Roman"/>
          <w:i/>
          <w:sz w:val="28"/>
          <w:szCs w:val="28"/>
        </w:rPr>
        <w:t xml:space="preserve"> По мнению О.К. Тихомирова планирование представляет собой процесс отыскания или формирования соответствующих действий, который может включаться в мыслительную деятельность в качестве её отдельного этапа.</w:t>
      </w:r>
      <w:r w:rsidRPr="0085094D">
        <w:rPr>
          <w:rFonts w:ascii="Times New Roman" w:hAnsi="Times New Roman" w:cs="Times New Roman"/>
          <w:sz w:val="28"/>
          <w:szCs w:val="28"/>
        </w:rPr>
        <w:t xml:space="preserve"> Планирование заключается в преднамеренном «проектировании» требуемого предмета, в поиске средств и путей его построения.  </w:t>
      </w:r>
      <w:proofErr w:type="gramStart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планирования, со всеми входящими в него компонентами, по мнению Ю.К. </w:t>
      </w:r>
      <w:proofErr w:type="spellStart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Бабанского</w:t>
      </w:r>
      <w:proofErr w:type="spellEnd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наиболее успешно формируются при следующих основных условиях: четко определенных целях учебной деятельности; понимании правил и последовательности выполнения действий, направленных на достижение цели деятельности; наличии образа, которого следует достичь; постоянном самоконтроле качества действий путем сличения их результатов со сложившимся в представлении или зрительно воспринимаемым образом;</w:t>
      </w:r>
      <w:proofErr w:type="gramEnd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своевременном обнаружении отклонений в учебной работе и внесении поправок в свои действия; правильной самооценке успехов в достижении конкретной цели учебной деятельности и наличии стремления к совершенствованию осваиваемых действий.</w:t>
      </w:r>
      <w:proofErr w:type="gramEnd"/>
    </w:p>
    <w:p w:rsidR="00642D08" w:rsidRPr="00642D08" w:rsidRDefault="00642D08" w:rsidP="00642D0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2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7</w:t>
      </w:r>
    </w:p>
    <w:p w:rsidR="00642D08" w:rsidRDefault="00BD42D7" w:rsidP="00DD3A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C52" w:rsidRPr="00DD3A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формированию умения планировать на уроках математики должна начинаться с первых дней, и на первых порах она должна быть направлена на подготовку первоклассников к овладению умением планирования. А это  предполагает определенный уровень развития познавательной деятельности учащихся. Прежде всего, овладение логическими операциями сравнения, распознавание, выведение следствий из факт</w:t>
      </w:r>
      <w:r w:rsidRPr="00DD3AA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2C7C52" w:rsidRPr="00DD3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освоения алгоритма рассуждений по заданному учителем образцу и, конечно же, развитие точной математической речи. </w:t>
      </w:r>
      <w:r w:rsidR="00642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учебнике «Математика. 1 класс» в достаточном количестве таких учебных задач. </w:t>
      </w:r>
    </w:p>
    <w:p w:rsidR="00642D08" w:rsidRPr="00642D08" w:rsidRDefault="00642D08" w:rsidP="00DD3AA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2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Слайд 8</w:t>
      </w:r>
    </w:p>
    <w:p w:rsidR="002C7C52" w:rsidRPr="00DD3AA0" w:rsidRDefault="00642D08" w:rsidP="00DD3A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2C7C52" w:rsidRPr="00DD3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2C7C52" w:rsidRPr="00DD3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учащихся с понятием «план», как порядок (последовательность) действий для достижения результата,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C7C52" w:rsidRPr="00DD3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правилами планирования.</w:t>
      </w:r>
    </w:p>
    <w:p w:rsidR="002C7C52" w:rsidRPr="00642D08" w:rsidRDefault="002C7C5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2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Правила планирования: 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1.Каждое дело начинай с плана.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2.Составляя план, думай о конечном результате.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3.Составляй конкретные шаги плана. 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4.Продумывай свои действия на шаг вперед.</w:t>
      </w:r>
    </w:p>
    <w:p w:rsidR="005E5D83" w:rsidRDefault="002C7C52" w:rsidP="005E5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Дальнейшая работа  по формированию умения планировать должна быть направлена на объяснение значимости данного умения в учебной работе и разъяснения его содержания при решении реальной </w:t>
      </w:r>
      <w:r w:rsidR="00642D0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задачи. </w:t>
      </w:r>
    </w:p>
    <w:p w:rsidR="005E5D83" w:rsidRDefault="005E5D83" w:rsidP="005E5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5D83" w:rsidRPr="0085094D" w:rsidRDefault="002C7C52" w:rsidP="005E5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5E5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на первых уроках математики</w:t>
      </w: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="005E5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отвечают на вопросы «Что было сначала? Что потом?» постепенно осваивают умение последовательно выстраивать этапы деятельности. </w:t>
      </w:r>
      <w:r w:rsidR="005E5D83" w:rsidRPr="005E5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10</w:t>
      </w:r>
    </w:p>
    <w:p w:rsidR="002C7C52" w:rsidRDefault="002C7C5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ведется работа по осознанию учащимися необходимости заранее предусматривать те действия, которые нужны для выполнения работы, и обдумывать их последовательность</w:t>
      </w:r>
      <w:r w:rsidR="005E5D83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этой целью ставлю перед учащимися вопросы</w:t>
      </w:r>
      <w:r w:rsidR="005E5D83"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подвигают к составлению плана: «Что мы будем делать сначала, что потом, как закончим выполнение учебного задания?»</w:t>
      </w:r>
    </w:p>
    <w:p w:rsidR="005E5D83" w:rsidRPr="005E5D83" w:rsidRDefault="005E5D83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5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11</w:t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Приёмы, которыми я пользуюсь в своей работе</w:t>
      </w:r>
      <w:r w:rsidR="005E5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 – 4 классе</w:t>
      </w: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C7C52" w:rsidRDefault="005E5D83" w:rsidP="0085094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C7C52" w:rsidRPr="005E5D8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выполнения учебной задачи предъявляется в искажённом виде.</w:t>
      </w:r>
    </w:p>
    <w:p w:rsidR="00FA53E2" w:rsidRPr="005E5D83" w:rsidRDefault="00FA53E2" w:rsidP="00FA53E2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класс. Составь к задаче схему рассуждений.</w:t>
      </w:r>
    </w:p>
    <w:p w:rsidR="002C7C52" w:rsidRPr="0085094D" w:rsidRDefault="00FA53E2" w:rsidP="0085094D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C7C52"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план. Всё ли верно? Внесите исправления в план работы.</w:t>
      </w:r>
    </w:p>
    <w:p w:rsidR="002C7C52" w:rsidRDefault="00FA53E2" w:rsidP="0085094D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8762" cy="2952750"/>
            <wp:effectExtent l="19050" t="0" r="14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110" t="6838" r="17103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89" cy="295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E2" w:rsidRPr="00FA53E2" w:rsidRDefault="00FA53E2" w:rsidP="0085094D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12</w:t>
      </w:r>
    </w:p>
    <w:p w:rsidR="00BD42D7" w:rsidRDefault="00BD42D7" w:rsidP="0085094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выполнения задания начат, надо его з</w:t>
      </w:r>
      <w:r w:rsidR="002C7C52"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акончить</w:t>
      </w: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3E2" w:rsidRPr="0085094D" w:rsidRDefault="00FA53E2" w:rsidP="00FA53E2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381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713" t="6553" r="15500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E2" w:rsidRPr="00FA53E2" w:rsidRDefault="00FA53E2" w:rsidP="00FA53E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C7C52"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proofErr w:type="gramStart"/>
      <w:r w:rsidR="002C7C52"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</w:t>
      </w:r>
      <w:proofErr w:type="gramEnd"/>
      <w:r w:rsidR="002C7C52"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плана уже выполнены?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«</w:t>
      </w:r>
      <w:proofErr w:type="gramStart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proofErr w:type="gramEnd"/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действие в плане лишнее?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Pr="00FA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13</w:t>
      </w:r>
    </w:p>
    <w:p w:rsidR="00FA53E2" w:rsidRPr="00FA53E2" w:rsidRDefault="00FA53E2" w:rsidP="00FA53E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4705350" cy="23241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12" t="16524" r="1822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52" w:rsidRDefault="002C7C52" w:rsidP="0085094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Выбрать действия, которые нужно выполнить для решения учебной задачи (</w:t>
      </w:r>
      <w:r w:rsidR="00BD42D7"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действия </w:t>
      </w: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даны с избытком).</w:t>
      </w:r>
    </w:p>
    <w:p w:rsidR="00FA53E2" w:rsidRPr="00FA53E2" w:rsidRDefault="00FA53E2" w:rsidP="00FA53E2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14</w:t>
      </w:r>
    </w:p>
    <w:p w:rsidR="002C7C52" w:rsidRPr="00C936C2" w:rsidRDefault="002C7C5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действием планирования тесно связано действие самоконтроля, которое является необходимым компонентом учебной деятельности. Опыт показывают, что младшие школьники самоконтролем владеют слабо</w:t>
      </w:r>
      <w:r w:rsidR="00C936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начальных этапах формирования самоконтроля необходимо позаботиться о создании у детей положительных мотивов, побуждающих овладеть этой операцией и систематически ее выполнять. </w:t>
      </w:r>
      <w:r w:rsidRPr="00C936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младших школьников в качестве таких мотивов могут выступать требования учителя, желание ученика найти и исправить ошибку, убедиться в правильности выполненной работы, получить хорошую отметку, похвалу учителя, одобрение.</w:t>
      </w:r>
    </w:p>
    <w:p w:rsidR="002C7C52" w:rsidRPr="00C936C2" w:rsidRDefault="002C7C5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Полезно приучать детей осуществлять проверку каждой решаемой задачи и способы проверки продумывать еще перед записью ее решения. </w:t>
      </w:r>
      <w:r w:rsidRPr="00C936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охотнее выполняют взаимоконтроль, чем самоконтроль. Поэтому обучение данному умению целесообразно строить через взаимоконтроль в совместной деятельности. Проверяя работу товарищей, выполняя функции контролера, ребенок учится контролировать и себя. </w:t>
      </w:r>
    </w:p>
    <w:p w:rsidR="002C7C52" w:rsidRPr="0085094D" w:rsidRDefault="002C7C52" w:rsidP="0085094D">
      <w:pPr>
        <w:pStyle w:val="a4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85094D">
        <w:rPr>
          <w:sz w:val="28"/>
          <w:szCs w:val="28"/>
        </w:rPr>
        <w:t xml:space="preserve">Установка на самоконтроль, наличие образца, с которым соотносится выполняемая учебная деятельность, а также умение осуществлять процесс соотнесения – все это </w:t>
      </w:r>
      <w:r w:rsidR="00C936C2">
        <w:rPr>
          <w:sz w:val="28"/>
          <w:szCs w:val="28"/>
        </w:rPr>
        <w:t>обязательные условия</w:t>
      </w:r>
      <w:r w:rsidRPr="0085094D">
        <w:rPr>
          <w:sz w:val="28"/>
          <w:szCs w:val="28"/>
        </w:rPr>
        <w:t xml:space="preserve"> формирования самоконтроля. </w:t>
      </w:r>
    </w:p>
    <w:p w:rsidR="00C936C2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В учебнике математики </w:t>
      </w:r>
      <w:proofErr w:type="spellStart"/>
      <w:r w:rsidRPr="0085094D">
        <w:rPr>
          <w:rFonts w:ascii="Times New Roman" w:hAnsi="Times New Roman" w:cs="Times New Roman"/>
          <w:sz w:val="28"/>
          <w:szCs w:val="28"/>
        </w:rPr>
        <w:t>И.И.Аргинской</w:t>
      </w:r>
      <w:proofErr w:type="spellEnd"/>
      <w:r w:rsidRPr="0085094D">
        <w:rPr>
          <w:rFonts w:ascii="Times New Roman" w:hAnsi="Times New Roman" w:cs="Times New Roman"/>
          <w:sz w:val="28"/>
          <w:szCs w:val="28"/>
        </w:rPr>
        <w:t xml:space="preserve"> заданий, требующих выполнения таких контролирующих действий достаточно</w:t>
      </w:r>
      <w:r w:rsidR="00C936C2">
        <w:rPr>
          <w:rFonts w:ascii="Times New Roman" w:hAnsi="Times New Roman" w:cs="Times New Roman"/>
          <w:sz w:val="28"/>
          <w:szCs w:val="28"/>
        </w:rPr>
        <w:t>. На слайде пример таких заданий из учебника математики 1 класса и 4 класса. Осуществляя самоконтроль по образцам в задании учебника, дети также сравнивают разные способы решения и находят рациональный.</w:t>
      </w:r>
    </w:p>
    <w:p w:rsidR="00C936C2" w:rsidRDefault="00C936C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5166" cy="3238500"/>
            <wp:effectExtent l="19050" t="0" r="223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591" t="6268" r="16622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91" cy="32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52" w:rsidRPr="0085094D" w:rsidRDefault="002C7C52" w:rsidP="008509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94D">
        <w:rPr>
          <w:rFonts w:ascii="Times New Roman" w:hAnsi="Times New Roman" w:cs="Times New Roman"/>
          <w:sz w:val="28"/>
          <w:szCs w:val="28"/>
        </w:rPr>
        <w:t xml:space="preserve"> Действия оценки и самооценки связаны с определением того, достигнут ли результат, насколько успешно выполнена учебная задача</w:t>
      </w:r>
      <w:r w:rsidR="00DD3AA0">
        <w:rPr>
          <w:rFonts w:ascii="Times New Roman" w:hAnsi="Times New Roman" w:cs="Times New Roman"/>
          <w:sz w:val="28"/>
          <w:szCs w:val="28"/>
        </w:rPr>
        <w:t>.</w:t>
      </w:r>
    </w:p>
    <w:p w:rsidR="002C7C52" w:rsidRPr="0085094D" w:rsidRDefault="002C7C52" w:rsidP="0085094D">
      <w:pPr>
        <w:pStyle w:val="a4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85094D">
        <w:rPr>
          <w:sz w:val="28"/>
          <w:szCs w:val="28"/>
        </w:rPr>
        <w:t xml:space="preserve">Самооценка как неотъемлемая часть деятельности учения необходима для формирования рефлексии. Выполнение действий самооценки имеет регулятивное ретроспективное (хорошо или плохо я сделал?) и прогностическое значение (смогу ли я справиться с этой задачей?). </w:t>
      </w:r>
    </w:p>
    <w:p w:rsidR="002C7C52" w:rsidRPr="0085094D" w:rsidRDefault="0085094D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9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в работе использую приём «Столбик самооценки»</w:t>
      </w:r>
    </w:p>
    <w:p w:rsidR="0085094D" w:rsidRDefault="00C936C2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 вершины </w:t>
      </w:r>
      <w:r w:rsidR="00737C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выполнил задание самостоятельно и без ошибок,</w:t>
      </w:r>
    </w:p>
    <w:p w:rsidR="00737C40" w:rsidRDefault="00737C40" w:rsidP="0085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 середины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с посторонней помощью,</w:t>
      </w:r>
    </w:p>
    <w:p w:rsidR="00737C40" w:rsidRDefault="00737C40" w:rsidP="00737C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середины – я в начале пути и надо ещё поработать.</w:t>
      </w:r>
    </w:p>
    <w:p w:rsidR="00263ED4" w:rsidRPr="0085094D" w:rsidRDefault="00737C40" w:rsidP="00737C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15</w:t>
      </w:r>
      <w:r w:rsidR="0085094D" w:rsidRPr="0085094D">
        <w:rPr>
          <w:rFonts w:ascii="Times New Roman" w:hAnsi="Times New Roman" w:cs="Times New Roman"/>
          <w:sz w:val="28"/>
          <w:szCs w:val="28"/>
        </w:rPr>
        <w:tab/>
      </w:r>
    </w:p>
    <w:p w:rsidR="0085094D" w:rsidRDefault="0085094D" w:rsidP="0085094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/>
          <w:sz w:val="28"/>
          <w:szCs w:val="28"/>
        </w:rPr>
        <w:t xml:space="preserve"> 1 класса была проведена диагностика формирования универсальных учебных действий учащихся. Результативность работы по формированию </w:t>
      </w:r>
      <w:proofErr w:type="gramStart"/>
      <w:r>
        <w:rPr>
          <w:rFonts w:ascii="Times New Roman" w:hAnsi="Times New Roman"/>
          <w:sz w:val="28"/>
          <w:szCs w:val="28"/>
        </w:rPr>
        <w:t>регулятивных</w:t>
      </w:r>
      <w:proofErr w:type="gramEnd"/>
      <w:r>
        <w:rPr>
          <w:rFonts w:ascii="Times New Roman" w:hAnsi="Times New Roman"/>
          <w:sz w:val="28"/>
          <w:szCs w:val="28"/>
        </w:rPr>
        <w:t xml:space="preserve"> УУД в 1 классе   представлено на диаграмме 1.</w:t>
      </w:r>
    </w:p>
    <w:p w:rsidR="00737C40" w:rsidRDefault="0085094D" w:rsidP="0085094D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37C40" w:rsidRDefault="00737C40" w:rsidP="0085094D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37C40" w:rsidRDefault="00737C40" w:rsidP="0085094D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37C40" w:rsidRDefault="00737C40" w:rsidP="0085094D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37C40" w:rsidRDefault="00737C40" w:rsidP="0085094D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85094D" w:rsidRDefault="0085094D" w:rsidP="0085094D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Диаграмма 1</w:t>
      </w:r>
    </w:p>
    <w:p w:rsidR="0085094D" w:rsidRDefault="0085094D" w:rsidP="0085094D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0E7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1647825"/>
            <wp:effectExtent l="19050" t="0" r="95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5094D" w:rsidRDefault="0085094D" w:rsidP="0085094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 2 – 4 классах диагностическая работа по  выявлению уровня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регулятивных </w:t>
      </w:r>
      <w:proofErr w:type="spellStart"/>
      <w:r>
        <w:rPr>
          <w:rFonts w:ascii="Times New Roman" w:hAnsi="Times New Roman"/>
          <w:sz w:val="28"/>
          <w:szCs w:val="28"/>
        </w:rPr>
        <w:t>ууд</w:t>
      </w:r>
      <w:proofErr w:type="spellEnd"/>
      <w:r>
        <w:rPr>
          <w:rFonts w:ascii="Times New Roman" w:hAnsi="Times New Roman"/>
          <w:sz w:val="28"/>
          <w:szCs w:val="28"/>
        </w:rPr>
        <w:t xml:space="preserve">  дополняется результатами международного мониторингового проекта ЭМУ–эрудит. Результаты представлены в диаграмме 2.</w:t>
      </w:r>
    </w:p>
    <w:p w:rsidR="0085094D" w:rsidRDefault="0085094D" w:rsidP="0085094D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Диаграмма 2</w:t>
      </w:r>
    </w:p>
    <w:p w:rsidR="0085094D" w:rsidRDefault="0085094D" w:rsidP="0085094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0E7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9945" cy="1797977"/>
            <wp:effectExtent l="19050" t="0" r="14555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5094D" w:rsidRPr="00737C40" w:rsidRDefault="0085094D" w:rsidP="0085094D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таблицах 3 и 4 </w:t>
      </w:r>
      <w:r w:rsidR="00737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представлены результаты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РУУД по группам умений (ЭМУ-эрудит). Наблюдается рост показателей по отдельным умениям и в целом.</w:t>
      </w:r>
      <w:r w:rsidR="00737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C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16</w:t>
      </w:r>
    </w:p>
    <w:p w:rsidR="0085094D" w:rsidRDefault="0085094D" w:rsidP="0085094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2D2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Регулятивные</w:t>
      </w:r>
      <w:proofErr w:type="gramEnd"/>
      <w:r w:rsidRPr="001C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3 класс</w:t>
      </w:r>
    </w:p>
    <w:p w:rsidR="0085094D" w:rsidRPr="00B00E78" w:rsidRDefault="0085094D" w:rsidP="0085094D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E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"/>
        <w:gridCol w:w="4807"/>
        <w:gridCol w:w="1778"/>
        <w:gridCol w:w="972"/>
      </w:tblGrid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shd w:val="clear" w:color="auto" w:fill="EBEFF0"/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  <w:t>#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shd w:val="clear" w:color="auto" w:fill="EBEFF0"/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  <w:t>Группа умений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shd w:val="clear" w:color="auto" w:fill="EBEFF0"/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  <w:t>Верных ответов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shd w:val="clear" w:color="auto" w:fill="EBEFF0"/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  <w:t>Процент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11" w:history="1"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Определение проблемы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40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78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51%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12" w:history="1">
              <w:proofErr w:type="spellStart"/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Целеполагание</w:t>
              </w:r>
              <w:proofErr w:type="spellEnd"/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 xml:space="preserve"> и планирование деятельности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42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78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54%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13" w:history="1"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Применение технологий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32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78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41%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14" w:history="1"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Планирование ресурсов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45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78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58%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15" w:history="1"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Оценка результата или продукта деятельности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35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78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45%</w:t>
            </w:r>
          </w:p>
        </w:tc>
      </w:tr>
    </w:tbl>
    <w:p w:rsidR="0085094D" w:rsidRDefault="0085094D" w:rsidP="0085094D">
      <w:pPr>
        <w:tabs>
          <w:tab w:val="left" w:pos="1252"/>
        </w:tabs>
        <w:spacing w:after="0" w:line="240" w:lineRule="auto"/>
        <w:jc w:val="center"/>
        <w:rPr>
          <w:sz w:val="28"/>
          <w:szCs w:val="28"/>
        </w:rPr>
      </w:pPr>
    </w:p>
    <w:p w:rsidR="00737C40" w:rsidRDefault="00737C40" w:rsidP="0085094D">
      <w:pPr>
        <w:tabs>
          <w:tab w:val="left" w:pos="1252"/>
        </w:tabs>
        <w:spacing w:after="0" w:line="240" w:lineRule="auto"/>
        <w:jc w:val="center"/>
        <w:rPr>
          <w:sz w:val="28"/>
          <w:szCs w:val="28"/>
        </w:rPr>
      </w:pPr>
    </w:p>
    <w:p w:rsidR="00737C40" w:rsidRDefault="00737C40" w:rsidP="0085094D">
      <w:pPr>
        <w:tabs>
          <w:tab w:val="left" w:pos="1252"/>
        </w:tabs>
        <w:spacing w:after="0" w:line="240" w:lineRule="auto"/>
        <w:jc w:val="center"/>
        <w:rPr>
          <w:sz w:val="28"/>
          <w:szCs w:val="28"/>
        </w:rPr>
      </w:pPr>
    </w:p>
    <w:p w:rsidR="00737C40" w:rsidRDefault="00737C40" w:rsidP="0085094D">
      <w:pPr>
        <w:tabs>
          <w:tab w:val="left" w:pos="1252"/>
        </w:tabs>
        <w:spacing w:after="0" w:line="240" w:lineRule="auto"/>
        <w:jc w:val="center"/>
        <w:rPr>
          <w:sz w:val="28"/>
          <w:szCs w:val="28"/>
        </w:rPr>
      </w:pPr>
    </w:p>
    <w:p w:rsidR="0085094D" w:rsidRDefault="0085094D" w:rsidP="0085094D">
      <w:pPr>
        <w:tabs>
          <w:tab w:val="left" w:pos="1252"/>
        </w:tabs>
        <w:spacing w:after="0" w:line="24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Регулятивные</w:t>
      </w:r>
      <w:proofErr w:type="gramEnd"/>
      <w:r>
        <w:rPr>
          <w:sz w:val="28"/>
          <w:szCs w:val="28"/>
        </w:rPr>
        <w:t xml:space="preserve"> УУД. 4 класс</w:t>
      </w:r>
    </w:p>
    <w:p w:rsidR="0085094D" w:rsidRPr="001C2D28" w:rsidRDefault="0085094D" w:rsidP="0085094D">
      <w:pPr>
        <w:tabs>
          <w:tab w:val="left" w:pos="1252"/>
        </w:tabs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"/>
        <w:gridCol w:w="4807"/>
        <w:gridCol w:w="1778"/>
        <w:gridCol w:w="972"/>
      </w:tblGrid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shd w:val="clear" w:color="auto" w:fill="EBEFF0"/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  <w:t>#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shd w:val="clear" w:color="auto" w:fill="EBEFF0"/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  <w:t>Группа умений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shd w:val="clear" w:color="auto" w:fill="EBEFF0"/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  <w:t>Верных ответов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shd w:val="clear" w:color="auto" w:fill="EBEFF0"/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b/>
                <w:bCs/>
                <w:sz w:val="24"/>
                <w:szCs w:val="24"/>
                <w:lang w:eastAsia="ru-RU"/>
              </w:rPr>
              <w:t>Процент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16" w:history="1"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Определение проблемы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71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81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88%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17" w:history="1">
              <w:proofErr w:type="spellStart"/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Целеполагание</w:t>
              </w:r>
              <w:proofErr w:type="spellEnd"/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 xml:space="preserve"> и планирование деятельности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49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81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60%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18" w:history="1"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Применение технологий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42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81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52%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19" w:history="1"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Планирование ресурсов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46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81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57%</w:t>
            </w:r>
          </w:p>
        </w:tc>
      </w:tr>
      <w:tr w:rsidR="0085094D" w:rsidRPr="00EC08CA" w:rsidTr="001F262B"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B44491" w:rsidP="001F262B">
            <w:pPr>
              <w:spacing w:after="0" w:line="240" w:lineRule="auto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hyperlink r:id="rId20" w:history="1">
              <w:r w:rsidR="0085094D" w:rsidRPr="00EC08CA">
                <w:rPr>
                  <w:rFonts w:ascii="OpenSansLight" w:eastAsia="Times New Roman" w:hAnsi="OpenSansLight" w:cs="Times New Roman"/>
                  <w:color w:val="444444"/>
                  <w:sz w:val="24"/>
                  <w:szCs w:val="24"/>
                  <w:u w:val="single"/>
                  <w:lang w:eastAsia="ru-RU"/>
                </w:rPr>
                <w:t>Оценка результата или продукта деятельности</w:t>
              </w:r>
            </w:hyperlink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50</w:t>
            </w:r>
            <w:r w:rsidRPr="00EC08CA">
              <w:rPr>
                <w:rFonts w:ascii="OpenSansRegular" w:eastAsia="Times New Roman" w:hAnsi="OpenSansRegular" w:cs="Times New Roman"/>
                <w:color w:val="999999"/>
                <w:sz w:val="24"/>
                <w:szCs w:val="24"/>
                <w:lang w:eastAsia="ru-RU"/>
              </w:rPr>
              <w:t xml:space="preserve"> из 81</w:t>
            </w:r>
          </w:p>
        </w:tc>
        <w:tc>
          <w:tcPr>
            <w:tcW w:w="0" w:type="auto"/>
            <w:tcBorders>
              <w:top w:val="single" w:sz="6" w:space="0" w:color="D9E0E5"/>
              <w:left w:val="single" w:sz="6" w:space="0" w:color="D9E0E5"/>
              <w:bottom w:val="single" w:sz="6" w:space="0" w:color="D9E0E5"/>
              <w:right w:val="single" w:sz="6" w:space="0" w:color="D9E0E5"/>
            </w:tcBorders>
            <w:vAlign w:val="center"/>
            <w:hideMark/>
          </w:tcPr>
          <w:p w:rsidR="0085094D" w:rsidRPr="00EC08CA" w:rsidRDefault="0085094D" w:rsidP="001F262B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</w:pPr>
            <w:r w:rsidRPr="00EC08CA">
              <w:rPr>
                <w:rFonts w:ascii="OpenSansRegular" w:eastAsia="Times New Roman" w:hAnsi="OpenSansRegular" w:cs="Times New Roman"/>
                <w:sz w:val="24"/>
                <w:szCs w:val="24"/>
                <w:lang w:eastAsia="ru-RU"/>
              </w:rPr>
              <w:t>62%</w:t>
            </w:r>
          </w:p>
        </w:tc>
      </w:tr>
    </w:tbl>
    <w:p w:rsidR="0085094D" w:rsidRDefault="0085094D" w:rsidP="0085094D"/>
    <w:p w:rsidR="0085094D" w:rsidRDefault="0085094D" w:rsidP="0085094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согласно требованиям ФГОС НОО 2009 года, на уроках математики в системе Л.В. </w:t>
      </w:r>
      <w:proofErr w:type="spellStart"/>
      <w:r>
        <w:rPr>
          <w:rFonts w:ascii="Times New Roman" w:hAnsi="Times New Roman"/>
          <w:sz w:val="28"/>
          <w:szCs w:val="28"/>
        </w:rPr>
        <w:t>Занкова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обеспечивается:</w:t>
      </w:r>
    </w:p>
    <w:p w:rsidR="0085094D" w:rsidRDefault="0085094D" w:rsidP="008509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-овладение умением принимать и сохранять цел</w:t>
      </w:r>
      <w:r w:rsidR="00DD3AA0">
        <w:rPr>
          <w:rFonts w:ascii="Times New Roman" w:hAnsi="Times New Roman"/>
          <w:sz w:val="28"/>
          <w:szCs w:val="28"/>
        </w:rPr>
        <w:t>и и задачи учебной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85094D" w:rsidRDefault="0085094D" w:rsidP="0085094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-формирование умения планировать, контролировать, оценивать учебные действия в соответствии с учебной задачей;</w:t>
      </w:r>
    </w:p>
    <w:p w:rsidR="0085094D" w:rsidRDefault="0085094D" w:rsidP="0085094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вносить необходимые коррективы в действия. </w:t>
      </w:r>
    </w:p>
    <w:p w:rsidR="00737C40" w:rsidRPr="00737C40" w:rsidRDefault="00737C40" w:rsidP="0085094D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Слайд 17</w:t>
      </w:r>
    </w:p>
    <w:p w:rsidR="0085094D" w:rsidRPr="00E51CE0" w:rsidRDefault="0085094D" w:rsidP="008509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1CE0">
        <w:rPr>
          <w:rFonts w:ascii="Times New Roman" w:hAnsi="Times New Roman"/>
          <w:sz w:val="28"/>
          <w:szCs w:val="28"/>
        </w:rPr>
        <w:t>Список литературы</w:t>
      </w:r>
    </w:p>
    <w:p w:rsidR="0085094D" w:rsidRPr="00E51CE0" w:rsidRDefault="0085094D" w:rsidP="0085094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E51CE0">
        <w:rPr>
          <w:rFonts w:ascii="Times New Roman" w:hAnsi="Times New Roman"/>
          <w:color w:val="231F20"/>
          <w:sz w:val="28"/>
          <w:szCs w:val="28"/>
        </w:rPr>
        <w:t xml:space="preserve">Как проектировать универсальные учебные действия в начальной школе. От действия к мысли: пособие для учителя / [А.Г. </w:t>
      </w:r>
      <w:proofErr w:type="spellStart"/>
      <w:r w:rsidRPr="00E51CE0">
        <w:rPr>
          <w:rFonts w:ascii="Times New Roman" w:hAnsi="Times New Roman"/>
          <w:color w:val="231F20"/>
          <w:sz w:val="28"/>
          <w:szCs w:val="28"/>
        </w:rPr>
        <w:t>Асмолов</w:t>
      </w:r>
      <w:proofErr w:type="spellEnd"/>
      <w:r w:rsidRPr="00E51CE0">
        <w:rPr>
          <w:rFonts w:ascii="Times New Roman" w:hAnsi="Times New Roman"/>
          <w:color w:val="231F20"/>
          <w:sz w:val="28"/>
          <w:szCs w:val="28"/>
        </w:rPr>
        <w:t xml:space="preserve">, Г.В. </w:t>
      </w:r>
      <w:proofErr w:type="spellStart"/>
      <w:r w:rsidRPr="00E51CE0">
        <w:rPr>
          <w:rFonts w:ascii="Times New Roman" w:hAnsi="Times New Roman"/>
          <w:color w:val="231F20"/>
          <w:sz w:val="28"/>
          <w:szCs w:val="28"/>
        </w:rPr>
        <w:t>Бурменская</w:t>
      </w:r>
      <w:proofErr w:type="spellEnd"/>
      <w:r w:rsidRPr="00E51CE0">
        <w:rPr>
          <w:rFonts w:ascii="Times New Roman" w:hAnsi="Times New Roman"/>
          <w:color w:val="231F20"/>
          <w:sz w:val="28"/>
          <w:szCs w:val="28"/>
        </w:rPr>
        <w:t xml:space="preserve">, И.А. Володарская и др.]; под ред. А.Г. </w:t>
      </w:r>
      <w:proofErr w:type="spellStart"/>
      <w:r w:rsidRPr="00E51CE0">
        <w:rPr>
          <w:rFonts w:ascii="Times New Roman" w:hAnsi="Times New Roman"/>
          <w:color w:val="231F20"/>
          <w:sz w:val="28"/>
          <w:szCs w:val="28"/>
        </w:rPr>
        <w:t>Ас</w:t>
      </w:r>
      <w:r>
        <w:rPr>
          <w:rFonts w:ascii="Times New Roman" w:hAnsi="Times New Roman"/>
          <w:color w:val="231F20"/>
          <w:sz w:val="28"/>
          <w:szCs w:val="28"/>
        </w:rPr>
        <w:t>молова</w:t>
      </w:r>
      <w:proofErr w:type="spellEnd"/>
      <w:r>
        <w:rPr>
          <w:rFonts w:ascii="Times New Roman" w:hAnsi="Times New Roman"/>
          <w:color w:val="231F20"/>
          <w:sz w:val="28"/>
          <w:szCs w:val="28"/>
        </w:rPr>
        <w:t xml:space="preserve">. – М.: Просвещение, 2011. – 152 </w:t>
      </w:r>
      <w:proofErr w:type="gramStart"/>
      <w:r>
        <w:rPr>
          <w:rFonts w:ascii="Times New Roman" w:hAnsi="Times New Roman"/>
          <w:color w:val="231F2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231F20"/>
          <w:sz w:val="28"/>
          <w:szCs w:val="28"/>
        </w:rPr>
        <w:t>.</w:t>
      </w:r>
    </w:p>
    <w:p w:rsidR="0085094D" w:rsidRPr="00E51CE0" w:rsidRDefault="0085094D" w:rsidP="0085094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756D">
        <w:rPr>
          <w:rFonts w:ascii="Times New Roman" w:hAnsi="Times New Roman"/>
          <w:sz w:val="28"/>
          <w:szCs w:val="28"/>
        </w:rPr>
        <w:t xml:space="preserve">Крысин Л. П. Толковый словарь иноязычных слов. – М.: </w:t>
      </w:r>
      <w:proofErr w:type="spellStart"/>
      <w:r w:rsidRPr="00BD756D">
        <w:rPr>
          <w:rFonts w:ascii="Times New Roman" w:hAnsi="Times New Roman"/>
          <w:sz w:val="28"/>
          <w:szCs w:val="28"/>
        </w:rPr>
        <w:t>Эксмо</w:t>
      </w:r>
      <w:proofErr w:type="spellEnd"/>
      <w:r w:rsidRPr="00BD756D">
        <w:rPr>
          <w:rFonts w:ascii="Times New Roman" w:hAnsi="Times New Roman"/>
          <w:sz w:val="28"/>
          <w:szCs w:val="28"/>
        </w:rPr>
        <w:t xml:space="preserve">, 2008. – 944 </w:t>
      </w:r>
      <w:proofErr w:type="gramStart"/>
      <w:r w:rsidRPr="00BD756D">
        <w:rPr>
          <w:rFonts w:ascii="Times New Roman" w:hAnsi="Times New Roman"/>
          <w:sz w:val="28"/>
          <w:szCs w:val="28"/>
        </w:rPr>
        <w:t>с</w:t>
      </w:r>
      <w:proofErr w:type="gramEnd"/>
      <w:r w:rsidRPr="00BD756D">
        <w:rPr>
          <w:rFonts w:ascii="Times New Roman" w:hAnsi="Times New Roman"/>
          <w:sz w:val="28"/>
          <w:szCs w:val="28"/>
        </w:rPr>
        <w:t>.</w:t>
      </w:r>
      <w:r w:rsidRPr="00E51CE0">
        <w:rPr>
          <w:rFonts w:ascii="Times New Roman" w:hAnsi="Times New Roman"/>
          <w:sz w:val="28"/>
          <w:szCs w:val="28"/>
        </w:rPr>
        <w:t xml:space="preserve"> – (</w:t>
      </w:r>
      <w:proofErr w:type="gramStart"/>
      <w:r w:rsidRPr="00E51CE0">
        <w:rPr>
          <w:rFonts w:ascii="Times New Roman" w:hAnsi="Times New Roman"/>
          <w:sz w:val="28"/>
          <w:szCs w:val="28"/>
        </w:rPr>
        <w:t>Библиотека</w:t>
      </w:r>
      <w:proofErr w:type="gramEnd"/>
      <w:r w:rsidRPr="00E51CE0">
        <w:rPr>
          <w:rFonts w:ascii="Times New Roman" w:hAnsi="Times New Roman"/>
          <w:sz w:val="28"/>
          <w:szCs w:val="28"/>
        </w:rPr>
        <w:t xml:space="preserve"> словарей)</w:t>
      </w:r>
    </w:p>
    <w:p w:rsidR="0085094D" w:rsidRPr="00E51CE0" w:rsidRDefault="0085094D" w:rsidP="0085094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8"/>
          <w:szCs w:val="28"/>
        </w:rPr>
      </w:pPr>
      <w:r w:rsidRPr="00E51CE0">
        <w:rPr>
          <w:rFonts w:ascii="Times New Roman" w:hAnsi="Times New Roman"/>
          <w:color w:val="231F20"/>
          <w:sz w:val="28"/>
          <w:szCs w:val="28"/>
        </w:rPr>
        <w:t xml:space="preserve">Программы начального общего образования. Система Л. В. </w:t>
      </w:r>
      <w:proofErr w:type="spellStart"/>
      <w:r w:rsidRPr="00E51CE0">
        <w:rPr>
          <w:rFonts w:ascii="Times New Roman" w:hAnsi="Times New Roman"/>
          <w:color w:val="231F20"/>
          <w:sz w:val="28"/>
          <w:szCs w:val="28"/>
        </w:rPr>
        <w:t>Занкова</w:t>
      </w:r>
      <w:proofErr w:type="spellEnd"/>
      <w:r w:rsidRPr="00E51CE0">
        <w:rPr>
          <w:rFonts w:ascii="Times New Roman" w:hAnsi="Times New Roman"/>
          <w:color w:val="231F20"/>
          <w:sz w:val="28"/>
          <w:szCs w:val="28"/>
        </w:rPr>
        <w:t>/</w:t>
      </w:r>
      <w:r w:rsidRPr="00900963">
        <w:rPr>
          <w:rFonts w:ascii="Times New Roman" w:hAnsi="Times New Roman"/>
          <w:color w:val="231F20"/>
          <w:sz w:val="28"/>
          <w:szCs w:val="28"/>
        </w:rPr>
        <w:t xml:space="preserve">Сост. Н. В. Нечаева, С. В. </w:t>
      </w:r>
      <w:proofErr w:type="spellStart"/>
      <w:r w:rsidRPr="00900963">
        <w:rPr>
          <w:rFonts w:ascii="Times New Roman" w:hAnsi="Times New Roman"/>
          <w:color w:val="231F20"/>
          <w:sz w:val="28"/>
          <w:szCs w:val="28"/>
        </w:rPr>
        <w:t>Бухалова</w:t>
      </w:r>
      <w:proofErr w:type="spellEnd"/>
      <w:r w:rsidRPr="00900963">
        <w:rPr>
          <w:rFonts w:ascii="Times New Roman" w:hAnsi="Times New Roman"/>
          <w:color w:val="231F20"/>
          <w:sz w:val="28"/>
          <w:szCs w:val="28"/>
        </w:rPr>
        <w:t>.</w:t>
      </w:r>
      <w:r w:rsidRPr="00E51CE0">
        <w:rPr>
          <w:rFonts w:ascii="Times New Roman" w:hAnsi="Times New Roman"/>
          <w:color w:val="231F20"/>
          <w:sz w:val="28"/>
          <w:szCs w:val="28"/>
        </w:rPr>
        <w:t xml:space="preserve"> – Самара: Издательский дом «Федоров», 2011. – 224 </w:t>
      </w:r>
      <w:proofErr w:type="gramStart"/>
      <w:r w:rsidRPr="00E51CE0">
        <w:rPr>
          <w:rFonts w:ascii="Times New Roman" w:hAnsi="Times New Roman"/>
          <w:color w:val="231F20"/>
          <w:sz w:val="28"/>
          <w:szCs w:val="28"/>
        </w:rPr>
        <w:t>с</w:t>
      </w:r>
      <w:proofErr w:type="gramEnd"/>
      <w:r w:rsidRPr="00E51CE0">
        <w:rPr>
          <w:rFonts w:ascii="Times New Roman" w:hAnsi="Times New Roman"/>
          <w:color w:val="231F20"/>
          <w:sz w:val="28"/>
          <w:szCs w:val="28"/>
        </w:rPr>
        <w:t>.</w:t>
      </w:r>
    </w:p>
    <w:p w:rsidR="0085094D" w:rsidRDefault="0085094D" w:rsidP="0085094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1CE0">
        <w:rPr>
          <w:rFonts w:ascii="Times New Roman" w:hAnsi="Times New Roman"/>
          <w:color w:val="000000"/>
          <w:sz w:val="28"/>
          <w:szCs w:val="28"/>
        </w:rPr>
        <w:t xml:space="preserve">Реализация </w:t>
      </w:r>
      <w:r w:rsidRPr="00E51CE0">
        <w:rPr>
          <w:rFonts w:ascii="Times New Roman" w:hAnsi="Times New Roman"/>
          <w:sz w:val="28"/>
          <w:szCs w:val="28"/>
        </w:rPr>
        <w:t xml:space="preserve">нового образовательного стандарта: потенциал системы Л. В. </w:t>
      </w:r>
      <w:proofErr w:type="spellStart"/>
      <w:r w:rsidRPr="00E51CE0">
        <w:rPr>
          <w:rFonts w:ascii="Times New Roman" w:hAnsi="Times New Roman"/>
          <w:sz w:val="28"/>
          <w:szCs w:val="28"/>
        </w:rPr>
        <w:t>Занкова</w:t>
      </w:r>
      <w:proofErr w:type="spellEnd"/>
      <w:r w:rsidRPr="00E51CE0">
        <w:rPr>
          <w:rFonts w:ascii="Times New Roman" w:hAnsi="Times New Roman"/>
          <w:sz w:val="28"/>
          <w:szCs w:val="28"/>
        </w:rPr>
        <w:t xml:space="preserve">/ А. Г. </w:t>
      </w:r>
      <w:proofErr w:type="spellStart"/>
      <w:r w:rsidRPr="00E51CE0">
        <w:rPr>
          <w:rFonts w:ascii="Times New Roman" w:hAnsi="Times New Roman"/>
          <w:sz w:val="28"/>
          <w:szCs w:val="28"/>
        </w:rPr>
        <w:t>Ванцян</w:t>
      </w:r>
      <w:proofErr w:type="spellEnd"/>
      <w:r w:rsidRPr="00E51CE0">
        <w:rPr>
          <w:rFonts w:ascii="Times New Roman" w:hAnsi="Times New Roman"/>
          <w:sz w:val="28"/>
          <w:szCs w:val="28"/>
        </w:rPr>
        <w:t>, Н. В. Нечаева, Е. Н. Петрова, А. Ю. Плотникова, С. Г. Яковлева. –</w:t>
      </w:r>
      <w:r>
        <w:rPr>
          <w:rFonts w:ascii="Times New Roman" w:hAnsi="Times New Roman"/>
          <w:sz w:val="28"/>
          <w:szCs w:val="28"/>
        </w:rPr>
        <w:t xml:space="preserve"> 2-е изд., </w:t>
      </w:r>
      <w:proofErr w:type="spellStart"/>
      <w:r>
        <w:rPr>
          <w:rFonts w:ascii="Times New Roman" w:hAnsi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/>
          <w:sz w:val="28"/>
          <w:szCs w:val="28"/>
        </w:rPr>
        <w:t>. –</w:t>
      </w:r>
      <w:r w:rsidRPr="00E51CE0">
        <w:rPr>
          <w:rFonts w:ascii="Times New Roman" w:hAnsi="Times New Roman"/>
          <w:sz w:val="28"/>
          <w:szCs w:val="28"/>
        </w:rPr>
        <w:t xml:space="preserve"> Самара: Издательство «Учебная литература»: И</w:t>
      </w:r>
      <w:r>
        <w:rPr>
          <w:rFonts w:ascii="Times New Roman" w:hAnsi="Times New Roman"/>
          <w:sz w:val="28"/>
          <w:szCs w:val="28"/>
        </w:rPr>
        <w:t xml:space="preserve">здательский дом «Федоров», 2011. – 224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5094D" w:rsidRDefault="0085094D" w:rsidP="0085094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И.И.Аргинская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Е. П. </w:t>
      </w:r>
      <w:proofErr w:type="spellStart"/>
      <w:r>
        <w:rPr>
          <w:rFonts w:ascii="Times New Roman" w:hAnsi="Times New Roman"/>
          <w:sz w:val="28"/>
          <w:szCs w:val="28"/>
        </w:rPr>
        <w:t>Бененсон</w:t>
      </w:r>
      <w:proofErr w:type="spellEnd"/>
      <w:r>
        <w:rPr>
          <w:rFonts w:ascii="Times New Roman" w:hAnsi="Times New Roman"/>
          <w:sz w:val="28"/>
          <w:szCs w:val="28"/>
        </w:rPr>
        <w:t xml:space="preserve">, Л.С. Итина, С.Н. </w:t>
      </w:r>
      <w:proofErr w:type="spellStart"/>
      <w:r>
        <w:rPr>
          <w:rFonts w:ascii="Times New Roman" w:hAnsi="Times New Roman"/>
          <w:sz w:val="28"/>
          <w:szCs w:val="28"/>
        </w:rPr>
        <w:t>Кормишина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Математика: Учебник для 1 класса: В 2 ч. – 2-е изд., - Самара: Издательство «Учебная литература»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Издательский дом «Федоров», 2012. </w:t>
      </w:r>
    </w:p>
    <w:p w:rsidR="0085094D" w:rsidRDefault="0085094D" w:rsidP="0085094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И.И. </w:t>
      </w:r>
      <w:proofErr w:type="spellStart"/>
      <w:r>
        <w:rPr>
          <w:rFonts w:ascii="Times New Roman" w:hAnsi="Times New Roman"/>
          <w:sz w:val="28"/>
          <w:szCs w:val="28"/>
        </w:rPr>
        <w:t>Аргинская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Е.И. Ивановская, С.Н. </w:t>
      </w:r>
      <w:proofErr w:type="spellStart"/>
      <w:r>
        <w:rPr>
          <w:rFonts w:ascii="Times New Roman" w:hAnsi="Times New Roman"/>
          <w:sz w:val="28"/>
          <w:szCs w:val="28"/>
        </w:rPr>
        <w:t>Кормишина</w:t>
      </w:r>
      <w:proofErr w:type="spellEnd"/>
      <w:r>
        <w:rPr>
          <w:rFonts w:ascii="Times New Roman" w:hAnsi="Times New Roman"/>
          <w:sz w:val="28"/>
          <w:szCs w:val="28"/>
        </w:rPr>
        <w:t xml:space="preserve">. Математика: Учебник для 2 класса: В 2 ч. </w:t>
      </w:r>
      <w:proofErr w:type="gramStart"/>
      <w:r>
        <w:rPr>
          <w:rFonts w:ascii="Times New Roman" w:hAnsi="Times New Roman"/>
          <w:sz w:val="28"/>
          <w:szCs w:val="28"/>
        </w:rPr>
        <w:t>–С</w:t>
      </w:r>
      <w:proofErr w:type="gramEnd"/>
      <w:r>
        <w:rPr>
          <w:rFonts w:ascii="Times New Roman" w:hAnsi="Times New Roman"/>
          <w:sz w:val="28"/>
          <w:szCs w:val="28"/>
        </w:rPr>
        <w:t>амара: Издательство «Учебная литература»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Издательский дом «Федоров», 2012. </w:t>
      </w:r>
    </w:p>
    <w:p w:rsidR="0085094D" w:rsidRDefault="0085094D" w:rsidP="0085094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И.ИАргинская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Е.И. Ивановская, С.Н. </w:t>
      </w:r>
      <w:proofErr w:type="spellStart"/>
      <w:r>
        <w:rPr>
          <w:rFonts w:ascii="Times New Roman" w:hAnsi="Times New Roman"/>
          <w:sz w:val="28"/>
          <w:szCs w:val="28"/>
        </w:rPr>
        <w:t>Кормишина</w:t>
      </w:r>
      <w:proofErr w:type="spellEnd"/>
      <w:r>
        <w:rPr>
          <w:rFonts w:ascii="Times New Roman" w:hAnsi="Times New Roman"/>
          <w:sz w:val="28"/>
          <w:szCs w:val="28"/>
        </w:rPr>
        <w:t>. Математика: Учебник для 3 класса: В 2 ч. – Самара: Издательство «Учебная литература»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Издательский дом «Федоров», 2012. </w:t>
      </w:r>
    </w:p>
    <w:p w:rsidR="0085094D" w:rsidRDefault="0085094D" w:rsidP="0085094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И.И. </w:t>
      </w:r>
      <w:proofErr w:type="spellStart"/>
      <w:r>
        <w:rPr>
          <w:rFonts w:ascii="Times New Roman" w:hAnsi="Times New Roman"/>
          <w:sz w:val="28"/>
          <w:szCs w:val="28"/>
        </w:rPr>
        <w:t>Аргинская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Е.И. Ивановская, С.Н. </w:t>
      </w:r>
      <w:proofErr w:type="spellStart"/>
      <w:r>
        <w:rPr>
          <w:rFonts w:ascii="Times New Roman" w:hAnsi="Times New Roman"/>
          <w:sz w:val="28"/>
          <w:szCs w:val="28"/>
        </w:rPr>
        <w:t>Кормишина</w:t>
      </w:r>
      <w:proofErr w:type="spellEnd"/>
      <w:r>
        <w:rPr>
          <w:rFonts w:ascii="Times New Roman" w:hAnsi="Times New Roman"/>
          <w:sz w:val="28"/>
          <w:szCs w:val="28"/>
        </w:rPr>
        <w:t>. Математика: Учебник для 4 класса: В 2 ч. – 2-е изд., - Самара: Издательство «Учебная литература»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Издательский дом «Федоров», 2012. </w:t>
      </w:r>
    </w:p>
    <w:p w:rsidR="0085094D" w:rsidRPr="0098726E" w:rsidRDefault="0085094D" w:rsidP="0085094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И.И. </w:t>
      </w:r>
      <w:proofErr w:type="spellStart"/>
      <w:r>
        <w:rPr>
          <w:rFonts w:ascii="Times New Roman" w:hAnsi="Times New Roman"/>
          <w:sz w:val="28"/>
          <w:szCs w:val="28"/>
        </w:rPr>
        <w:t>Аргинская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С.Н. </w:t>
      </w:r>
      <w:proofErr w:type="spellStart"/>
      <w:r>
        <w:rPr>
          <w:rFonts w:ascii="Times New Roman" w:hAnsi="Times New Roman"/>
          <w:sz w:val="28"/>
          <w:szCs w:val="28"/>
        </w:rPr>
        <w:t>Кормишина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Методические рекомендации к курсу «Математика» 1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., 2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., 3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., 4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 Издательство «Учебная литература»: Издательский дом «Федоров», 2012.</w:t>
      </w:r>
    </w:p>
    <w:p w:rsidR="0085094D" w:rsidRPr="0085094D" w:rsidRDefault="0085094D" w:rsidP="0085094D">
      <w:pPr>
        <w:tabs>
          <w:tab w:val="left" w:pos="80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5094D" w:rsidRPr="0085094D" w:rsidSect="00263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SansLigh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C621D"/>
    <w:multiLevelType w:val="hybridMultilevel"/>
    <w:tmpl w:val="A038E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95B91"/>
    <w:multiLevelType w:val="hybridMultilevel"/>
    <w:tmpl w:val="559001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6479D6"/>
    <w:multiLevelType w:val="hybridMultilevel"/>
    <w:tmpl w:val="E8C69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C52"/>
    <w:rsid w:val="00263ED4"/>
    <w:rsid w:val="002C7C52"/>
    <w:rsid w:val="00514E85"/>
    <w:rsid w:val="005E5D83"/>
    <w:rsid w:val="00642D08"/>
    <w:rsid w:val="00737C40"/>
    <w:rsid w:val="0085094D"/>
    <w:rsid w:val="00897F4F"/>
    <w:rsid w:val="008E1A47"/>
    <w:rsid w:val="00B44491"/>
    <w:rsid w:val="00B81DD8"/>
    <w:rsid w:val="00BD42D7"/>
    <w:rsid w:val="00C77CA2"/>
    <w:rsid w:val="00C936C2"/>
    <w:rsid w:val="00CC2E03"/>
    <w:rsid w:val="00DD3AA0"/>
    <w:rsid w:val="00FA5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C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C7C52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C7C52"/>
    <w:pPr>
      <w:ind w:left="720"/>
      <w:contextualSpacing/>
    </w:pPr>
  </w:style>
  <w:style w:type="character" w:styleId="a6">
    <w:name w:val="Strong"/>
    <w:basedOn w:val="a0"/>
    <w:uiPriority w:val="22"/>
    <w:qFormat/>
    <w:rsid w:val="0085094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5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javascript:;" TargetMode="External"/><Relationship Id="rId18" Type="http://schemas.openxmlformats.org/officeDocument/2006/relationships/hyperlink" Target="javascript:;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javascript:;" TargetMode="External"/><Relationship Id="rId17" Type="http://schemas.openxmlformats.org/officeDocument/2006/relationships/hyperlink" Target="javascript:;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javascript: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javascript:;" TargetMode="External"/><Relationship Id="rId5" Type="http://schemas.openxmlformats.org/officeDocument/2006/relationships/image" Target="media/image1.png"/><Relationship Id="rId15" Type="http://schemas.openxmlformats.org/officeDocument/2006/relationships/hyperlink" Target="javascript:;" TargetMode="External"/><Relationship Id="rId10" Type="http://schemas.openxmlformats.org/officeDocument/2006/relationships/chart" Target="charts/chart2.xml"/><Relationship Id="rId19" Type="http://schemas.openxmlformats.org/officeDocument/2006/relationships/hyperlink" Target="javascript:;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javascript:;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приступили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Принимает учебную задачу и следует инструкции</c:v>
                </c:pt>
                <c:pt idx="1">
                  <c:v>Умеет работать по плану</c:v>
                </c:pt>
                <c:pt idx="2">
                  <c:v>Умеет контролировать выполнение заданий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8.000000000000021E-2</c:v>
                </c:pt>
                <c:pt idx="1">
                  <c:v>0.11000000000000006</c:v>
                </c:pt>
                <c:pt idx="2">
                  <c:v>8.000000000000021E-2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допустили ошибки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Принимает учебную задачу и следует инструкции</c:v>
                </c:pt>
                <c:pt idx="1">
                  <c:v>Умеет работать по плану</c:v>
                </c:pt>
                <c:pt idx="2">
                  <c:v>Умеет контролировать выполнение заданий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0.58000000000000052</c:v>
                </c:pt>
                <c:pt idx="1">
                  <c:v>0.62000000000000133</c:v>
                </c:pt>
                <c:pt idx="2">
                  <c:v>0.65000000000000169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выполнили верно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Принимает учебную задачу и следует инструкции</c:v>
                </c:pt>
                <c:pt idx="1">
                  <c:v>Умеет работать по плану</c:v>
                </c:pt>
                <c:pt idx="2">
                  <c:v>Умеет контролировать выполнение заданий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0.34000000000000041</c:v>
                </c:pt>
                <c:pt idx="1">
                  <c:v>0.27</c:v>
                </c:pt>
                <c:pt idx="2">
                  <c:v>0.27</c:v>
                </c:pt>
              </c:numCache>
            </c:numRef>
          </c:val>
        </c:ser>
        <c:dLbls>
          <c:showVal val="1"/>
        </c:dLbls>
        <c:axId val="47144320"/>
        <c:axId val="48313856"/>
      </c:barChart>
      <c:catAx>
        <c:axId val="47144320"/>
        <c:scaling>
          <c:orientation val="minMax"/>
        </c:scaling>
        <c:axPos val="b"/>
        <c:tickLblPos val="nextTo"/>
        <c:crossAx val="48313856"/>
        <c:crosses val="autoZero"/>
        <c:auto val="1"/>
        <c:lblAlgn val="ctr"/>
        <c:lblOffset val="100"/>
      </c:catAx>
      <c:valAx>
        <c:axId val="48313856"/>
        <c:scaling>
          <c:orientation val="minMax"/>
        </c:scaling>
        <c:axPos val="l"/>
        <c:majorGridlines/>
        <c:numFmt formatCode="0%" sourceLinked="1"/>
        <c:tickLblPos val="nextTo"/>
        <c:crossAx val="471443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Регулятивные УУД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Регулятивные универсальные учебные действия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0.39000000000000073</c:v>
                </c:pt>
                <c:pt idx="1">
                  <c:v>0.5</c:v>
                </c:pt>
                <c:pt idx="2">
                  <c:v>0.64000000000000146</c:v>
                </c:pt>
              </c:numCache>
            </c:numRef>
          </c:val>
        </c:ser>
        <c:dLbls>
          <c:showVal val="1"/>
        </c:dLbls>
        <c:axId val="55035392"/>
        <c:axId val="84719488"/>
      </c:barChart>
      <c:catAx>
        <c:axId val="5503539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84719488"/>
        <c:crosses val="autoZero"/>
        <c:auto val="1"/>
        <c:lblAlgn val="ctr"/>
        <c:lblOffset val="100"/>
      </c:catAx>
      <c:valAx>
        <c:axId val="84719488"/>
        <c:scaling>
          <c:orientation val="minMax"/>
        </c:scaling>
        <c:axPos val="l"/>
        <c:majorGridlines/>
        <c:numFmt formatCode="0%" sourceLinked="1"/>
        <c:tickLblPos val="nextTo"/>
        <c:crossAx val="550353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2034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5</cp:revision>
  <cp:lastPrinted>2017-04-06T23:53:00Z</cp:lastPrinted>
  <dcterms:created xsi:type="dcterms:W3CDTF">2017-04-05T20:16:00Z</dcterms:created>
  <dcterms:modified xsi:type="dcterms:W3CDTF">2017-04-06T23:55:00Z</dcterms:modified>
</cp:coreProperties>
</file>