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5C" w:rsidRPr="0040395C" w:rsidRDefault="0040395C" w:rsidP="00802BD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40395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Приня</w:t>
      </w:r>
      <w:r w:rsidR="00802BD5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ты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новые санитарные правила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1 января 2021 года образовательным организациям предстоит работать по новым правилам.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разработал документ, который заменяет 14 СанПиН для организаций, связанных с воспитанием, обучением и оздоровлением детей. Правила будут действовать 6 лет.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санитарные правила действуют для всех организаций, которые ведут образовательную деятельность, оказывают услуги по присмотру и уходу, организуют массовые мероприятия с участием детей. В том числе документ регулирует работу лагерей, семейных групп детского сада, детских уголков в торговых центрах и других общественных местах, перевозку детей на ж/д транспорте.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нормы повторятся из предыдущих СанПиН. Некоторые – стали общими для всех. Например, установили требования к перевозке дошкольников – такие же, как и для учеников. Запретили делать ремонт в присутствии детей. Ранее подобная норма была только в СанПиН детского сада.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положения дублируют СанПиН общественного питания населения – требования к помещениям пищеблока, столовой, организации питьевого режима. При этом добавили, что площадь столовой должна быть такой, чтобы все ученики успели поесть за три перемены, а в новых зданиях – за две. При обеденном зале также надо установить умывальники из расчета один кран на 20 посадочных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предотвратить возникновение и распространение заболеваний, образовательные организации должны помимо общих санитарных норм: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распределять детей на занятиях физкультурой в зависимости от медицинской группы;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 документирование и контроль за занятиями по физкультуре;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контролировать информацию о случаях заболеваний и обращений за медпомощью в семьях детей и работников.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Школам разрешили вводить вторую смену, если есть классы с углубленным изучением предметов. При этом ограничили ее продолжительность – до 19 часов вечера.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Установили минимальный срок каникул – 7 дней. До этого школы сами определяли их продолжительность.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Облегченными днями теперь должны быть среда или четверг, а не пятница – как было раньше. Между уроками и внеурочными занятиями теперь надо делать перерыв – 30 минут. Исключение предусмотрели только для детей с ОВЗ, если они занимаются по индивидуальной программе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Ввели отдельный пункт о дистанционном обучении и электронных средствах. Запретили использовать средства мобильной связи для обучения и применять больше двух электронных устройств одновременно. Также запретили использовать мониторы с электронно-лучевой трубкой. Если дети начальных классов работают с ноутбуком, должны подключать дополнительную клавиатуру.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санитарные правила часто отсылают к гигиеническим нормативам. 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их принять, чтобы установить количественные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показатели для условий обучения и воспитания детей. Например, нормативы должны установить требования к электронным средствам обучения и кабинетам информатики, книжной продукции и одежде учащихся, песку в песочницах, а также параметры микроклимата и уровни освещения.</w:t>
      </w:r>
    </w:p>
    <w:p w:rsidR="0040395C" w:rsidRPr="0040395C" w:rsidRDefault="0040395C" w:rsidP="00802BD5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40395C">
        <w:rPr>
          <w:color w:val="222222"/>
          <w:sz w:val="28"/>
          <w:szCs w:val="28"/>
        </w:rPr>
        <w:br/>
      </w:r>
      <w:r w:rsidRPr="0040395C">
        <w:rPr>
          <w:b/>
          <w:bCs/>
          <w:color w:val="222222"/>
          <w:sz w:val="28"/>
          <w:szCs w:val="28"/>
        </w:rPr>
        <w:br/>
        <w:t>ГЛАВНЫЙ ГОСУДАРСТВЕННЫЙ САНИТАРНЫЙ ВРАЧ РФ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ПОСТАНОВЛЕНИЕ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28 сентября 2020 года № 28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с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анитарных правил СП 2.4.3648-20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«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к организациям воспитания и обучения, отдыха и 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оздоровления детей и молодежи»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 </w:t>
      </w:r>
      <w:hyperlink r:id="rId5" w:anchor="/document/99/901729631/XA00M9Q2NI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статьей 39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2019, № 30, ст. 4134) и </w:t>
      </w:r>
      <w:hyperlink r:id="rId6" w:anchor="/document/99/902042540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Российской Федерации от 24.07.2000 № 554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Положения о государственной санитар</w:t>
      </w:r>
      <w:r w:rsidR="00802B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но-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 47, ст. 4666; 2005, № 39, ст. 3953) постановляю: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санитарные правила СП 2.4.3648-20 «Санитарно- эпидемиологические требования к организациям воспитания и обучения, отдыха и оздоровления детей и молодежи» (приложение).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Ввести в действие санитарные правила СП 2.4.3648-20 «Санитарно- эпидемиологические требования к организациям воспитания и обучения, отдыха и оздоровления детей и молодежи» с 01.01.2021.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Установить срок действия санитарных правил СП 2.4.3648-20 «Санитарно-эпидемиологические требования к организациям воспитания и обучения, отдыха и оздоровления детей и молодежи» до 01.01.2027.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Признать утратившими силу с 01.01.2021: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9/9022180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20.11.2002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Санитарных правил и нормативов» (зарегистрировано Минюстом России 19.12.2002, регистрационный № 4046);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 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9/90226871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28.01.2003 № 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эпидемиологических правил и нормативов СанПиН 2.4.3.1186-03» (зарегистрировано Минюстом России 11.02.2003, регистрационный № 4204);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17.04.2003 № 51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эпидемиологических правил и нормативов СанПиН 2.4.7/1.1.1286-03» (зарегистрировано Минюстом России 05.05.2003, регистрационный № 4499);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03.06.2003 № 118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логических правил и нормативов СанПиН 2.2.2/2.4.1340-03» (зарегистрировано Минюстом России 10.06.2003, регистрационный № 4673);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25.04.2007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2.2.2/2.4.2198-07» (зарегистрировано Минюстом России 07.06.2007, регистрационный № 9615);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anchor="/document/99/901729631/ZA01O363AB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28.04.2007 № 24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2.4.3.2201-07» (зарегистрировано Минюстом России 07.06.2007, регистрационный № 9610);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anchor="/document/99/901713538/XA00M7C2M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23.07.2008 № 45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2.4.5.2409-08» (зарегистрировано Минюстом России 07.08.2008, регистрационный № 12085);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anchor="/document/99/54261860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30.09.2009 № 58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2.4.6.2553-09» (зарегистрировано Минюстом России 05.11.2009, регистрационный № 15172);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anchor="/document/99/56494690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30.09.2009 № 59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2.4.3.2554-09» (зарегистрировано Минюстом России 06.11.2009, регистрационный № 15197);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anchor="/document/99/54264317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19.04.2010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2.4.4.2599-10» (зарегистрировано Минюстом России 26.05.2010, регистрационный № 17378);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anchor="/document/99/901729631/XA00MDM2NR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30.04.2010 № 48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2.2.2/2.4.2620-10» (зарегистрировано Минюстом России 07.06.2010, регистрационный № 17481);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28.06.2010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2.4.7/1.1.2651-10» (зарегистрировано Минюстом России 22.07.2010, регистрационный № 17944);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03.09.2010 № 116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2.2.2/2.4.2732-10 «Изменение № 3 к СанПиН 2.2.2/2.4.1340-03 «Гигиенические требования к персональным электронно-вычислительным машинам и организации работы» (зарегистрировано Минюстом России 18.10.2010, регистрационный № 18748);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29.12.2010 № 189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03.03.2011, регистрационный № 19993);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anchor="/document/99/56648414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04.03.2011 № 17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2.4.3.2841-11 «Изменения № 3 к СанПиН 2.4.3.1186-03 «Санитарно- 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(зарегистрировано Минюстом России 29.03.2011, регистрационный № 20327);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2" w:anchor="/document/99/901729631/ZAP1UE438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 от 18.03.2011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2.4.2.2842-11 «Санитарно-эпидемиологические требования к устройству, содержанию и организа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ции работы лагерей труда и отдыха для подростков» (зарегистрировано Минюстом России 24.03.2011, регистрационный № 20277);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3" w:anchor="/document/99/902389617/ZA00MAI2N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29.06.2011 № 85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2.4.2.2883-11 «Изменения № 1 к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15.12.2011, регистрационный № 22637);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4" w:anchor="/document/99/54262043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18.03.2011 № 21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2.4.2.2843-11 «Санитарно-эпидемиологические требования к устройству, содержанию и организации работы детских санаториев» (зарегистрировано Минюстом России 24.03.2011, регистрационный № 20279);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5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14.05.2013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2.4.4.3048-13 «Санитарно-эпидемиологические требования к устройству и организации работы детских лагерей палаточного типа» (зарегистрировано Минюстом России 29.05.2013, регистрационный № 28563);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6" w:anchor="/document/99/4990235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15.05.2013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28564);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7" w:anchor="/document/99/4990665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19.12.2013 № 68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03.02.2014, регистрационный №31209);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8" w:anchor="/document/99/49907081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25.12.2013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27.03.2014, регистрационный № 31751);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9" w:anchor="/document/99/49907121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27.12.2013 № 73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Минюстом России 18.04.2014, регистрационный № 32024);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0" w:anchor="/document/99/42020740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04.07.2014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Минюстом России 20.08.2014, регистрационный № 33660);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1" w:anchor="/document/99/4202383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02.12.2014 № 78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«О признании утратившим силу пункта 2.2 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СанПиН 2.4.7.1166-02 «Гигиенические требования к изданиям учебным для общего и начального профессионального образования» (зарегистрировано Минюстом России 11.12.2014, регистрационный № 35144);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2" w:anchor="/document/99/42025358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09.02.2015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2.4.3259- 15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(зарегистрировано Минюстом России 26.03.2015, регистрационный № 36571);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3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20.07.2015 № 28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03.08.2015 регистрационный № 38312);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4" w:anchor="/document/99/42029263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10.07.2015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Минюстом России 14.08.2015, регистрационный № 38528);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5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27.08.2015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04.09.2015, регистрационный № 38824);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6" w:anchor="/document/99/4203244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24.11.2015 № 81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Минюстом России 18.12.2015, регистрационный № 40154);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7" w:anchor="/document/99/42029539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14.08.2015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19.08.2015, регистрационный № 38591);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8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22.03.2017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2.4.4.2599-10, СанПиН 2.4.4.3155-13, СанПиН 2.4.4.3048-13, СанПиН 2.4.2.2842-11» (зарегистрировано Минюстом России 11.04.2017, регистрационный № 46337);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9" w:anchor="/document/99/55412586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25.03.2019 № 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постановление Главного государственного санитарного врача Российской Федерации от 23.07.2008 № 45 «Об утверждении СанПиН 2.4.5.2409-08» (зарегистрировано Минюстом России 08.04.2019, регистрационный № 54310);</w:t>
      </w:r>
    </w:p>
    <w:p w:rsidR="0040395C" w:rsidRPr="0040395C" w:rsidRDefault="00C82EF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0" w:anchor="/document/99/5546928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22.05.2019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санитарно- 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28.05.2019, регистрационный № 54764).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А.Ю. Попова</w:t>
      </w:r>
    </w:p>
    <w:p w:rsidR="00802BD5" w:rsidRPr="0040395C" w:rsidRDefault="00802BD5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Министерстве юстиции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18 декабря 2020 года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регистрационный № 61573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постановлением Главного государственного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санитарного врача 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28 сентября 2020 года № 28</w:t>
      </w:r>
    </w:p>
    <w:p w:rsidR="002F6449" w:rsidRPr="0040395C" w:rsidRDefault="002F6449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САНИТАРНЫЕ ПРАВИЛА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 ОРГАНИЗАЦИЯМ ВОСПИТАНИЯ И ОБУЧЕНИЯ, ОТДЫХА 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ОЗДОРОВЛЕНИЯ ДЕТЕЙ И МОЛОДЕЖИ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 2.4.3648-20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Область применения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 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 пунктом 1.1 Правил (далее - Хозяйствующие субъекты).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 пунктом 1.1 Правил (далее - объекты), должны соблюдаться требования Правил, установленные пунктами 2.1.1, 2.1.2 (абзацы первый, второй, четвертый, пятый), 2.1.3, 2.2.1 (абзацы первый - четвертый), 2.2.2 (абзацы первый и четвертый), 2.2.3 (абзацы первый и третий), 2.2.5, 2.2.6, 2.3.1, 2.3.2 (абзацы первый и третий), 2.3.3, 2.4.1, 2.4.2, 2.4.3 (абзацы первый, третий, четвертый, седьмой), 2.4.6 (абзацы первый, одиннадцатый - четырнадцатый), 2.4.7, 2.4.8 (абзацы первый и второй), 2.4.9, 2.4.10, 2.4.11 (абзацы первый, второй, пятый), 2.4.12 (абзац первый), 2.4.13, 2.4.14, 2.5.1, 2.5.3 (абзацы второй и третий), 2.5.4, 2.6.1, 2.6.5, 2.7.1 (абзацы первый и второй), 2.7.2, 2.7.4 (абзацы первый и второй), 2.8.1, 2.8.2 (абзацы первый и 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3.1.1 (абзац первый), 3.1.2 (абзацы первый - четвертый), 3.1.3 (абзацы первый - седьмой, девятый, десятый), 3.1.7 (абзацы первый, второй, четвертый, шестой), 3.1.11 (абзацы первый - четвертый, 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3.2.1 (абзац первый и 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3.3.1 (абзац первый и второй), 3.3.3 - в отношении детских игровых комнат, размещаемым в торгово-развлекательных и культурно- досуговых центрах, павильонах, аэропортах, железнодорожных вокзалах и иных объектах нежилого назначения,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3.4.1 (абзац первый), 3.4.2, 3.4.3 (абзацы первый - третий), 3.4.4, 3.4.5, 3.4.9 - 3.4.13, 3.4.14 (абзацы первый - четвертый, 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организаций^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3.8.1 - 3.8.4 - в отношении организаций социального обслуживания семьи и детей,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3.9.1, 3.9.2 (абзацы первый и второй), 3.9.3 (абзацы первый, второй, четвертый, шестой), 3.9.4 - в отношении профессиональных образовательных организаций,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пунктами 3.10.1, 3.10.2 - в отношении образовательных организаций высшего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1 </w:t>
      </w:r>
      <w:hyperlink r:id="rId41" w:anchor="/document/99/901729631/ZA01O363AB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40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2003, № 2, ст. 167; 2007, № 46, ст. 5554; 2009, № 1, ст. 17; 2011, № 30 (ч. 1), ст. 4596; 2015, № 1 (часть I), ст. 11) и </w:t>
      </w:r>
      <w:hyperlink r:id="rId42" w:anchor="/document/99/901713538/XA00M7C2MK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12 Федеральный закон от 24.07.1998 № 124-ФЗ «Об основных гарантиях прав ребенка в Российской Федерации» (Собрание законодательства Российской Федерации, 1998, № 31, ст. 3802; 2019, № 42 (часть II), ст. 5801);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иметь личную медицинскую книжку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2 </w:t>
      </w:r>
      <w:hyperlink r:id="rId43" w:anchor="/document/99/90227519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 xml:space="preserve">Приказ </w:t>
        </w:r>
        <w:proofErr w:type="spellStart"/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Минздравсоцразвития</w:t>
        </w:r>
        <w:proofErr w:type="spellEnd"/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 xml:space="preserve"> России от 12.04.2011 № 302н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стрировано Минюстом России 21.10.2011 N 22111) (зарегистрирован Минюстом России 21.10.2011, регистрационный № 22111), с изменениями, внесенными </w:t>
      </w:r>
      <w:hyperlink r:id="rId44" w:anchor="/document/99/49902227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15.05.2013 № 296н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03.07.2013, регистрационный № 28970), </w:t>
      </w:r>
      <w:hyperlink r:id="rId45" w:anchor="/document/99/42024004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05.12.2014 № 801н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03.02.2015, регистрационный № 35848), от 13.12.2019 № Ю32н (зарегистрирован Минюстом России 24.12.2019, регистрационный № 56976), </w:t>
      </w:r>
      <w:hyperlink r:id="rId46" w:anchor="/document/99/542618607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Минтруда России и Минздрава России от 06.02.2018 № 62н/49н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02.03.2018, регистрационный № 50237) и </w:t>
      </w:r>
      <w:hyperlink r:id="rId47" w:anchor="/document/99/564859732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03.04.2020 № 187н/268н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12.05.2020, регистрационный № 58320), </w:t>
      </w:r>
      <w:hyperlink r:id="rId48" w:anchor="/document/99/564946908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18.05.2020 № 455н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22.05.2020 № 58430);</w:t>
      </w: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3 </w:t>
      </w:r>
      <w:hyperlink r:id="rId49" w:anchor="/document/99/49908621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 Минздрава России от 21.03.2014 № 125н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Минюстом России 25.04.2014 N 32115) (зарегистрирован Минюстом России 25.04.2014, регистрационный № 32115), с изменениями, внесенными </w:t>
      </w:r>
      <w:hyperlink r:id="rId50" w:anchor="/document/99/42036402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16.06.2016 № 370н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04.07.2016, регистрационный № 42728), </w:t>
      </w:r>
      <w:hyperlink r:id="rId51" w:anchor="/document/99/45606436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13.004.2017 № 175н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17.05.2017, регистрационный № 46745), </w:t>
      </w:r>
      <w:hyperlink r:id="rId52" w:anchor="/document/99/542643174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19.02.2019 № 69н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19.03.2019, регистрационный № 54089), </w:t>
      </w:r>
      <w:hyperlink r:id="rId53" w:anchor="/document/99/55469147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24.04.2019 № 243н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15.07.2019, регистрационный № 55249);</w:t>
      </w: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4 </w:t>
      </w:r>
      <w:hyperlink r:id="rId54" w:anchor="/document/99/901729631/XA00MDM2NR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Статья 34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ст.6; № 30 (ч. 1), ст. 4590; 2013, № 48, ст. 6165)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Проведение всех видов ремонтных работ в присутствии детей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 эпидемиологический надзор, и обеспечивает проведение санитарно- противоэпидемических (профилактических) мероприятий.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II. Общие требования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 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 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На территории хозяйствующего субъекта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собственной территории не должно быть плодоносящих ядовитыми плодами деревьев и кустарников.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площадке устанавливаются контейнеры (мусоросборники) закрывающимися крышками.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 воздуха в июле от +21°С до +25°С, среднемесячной относительной влажности воздуха в июле - более 75%,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0395C" w:rsidRDefault="0040395C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399A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5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5" w:anchor="/document/99/902389617/XA00M7S2N3/" w:history="1">
        <w:r w:rsidRPr="0033399A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Федерации» (Собрание законодательства Российской Федерации, 31.12.2012, № 53 (ч. 1), ст. 7598; 2016, № 27 (часть II), ст. 4246)</w:t>
      </w:r>
    </w:p>
    <w:p w:rsidR="0033399A" w:rsidRPr="0033399A" w:rsidRDefault="0033399A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В объектах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2.4.1. Входы в здания оборудуются тамбурами или воздушно-тепловыми завесами если иное не определено главой III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2.4.2. Количество обучающихся, воспитанников и отдыхающих не должно превышать установленное пунктами 3.1.1, 3.4.14 Правил и гигиенические нормативы.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6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ТР ТС 025/2012 «Технический регламент Таможенного союза. О безопасности мебельной продукции», утвержденный решением Совета Евразийской экономической комиссии от 15.06.2012 № 32 (Официальный сайт Комиссии Таможенного союза http://www.tsouz.ru/, 18.06.2012) (далее - TP ТС 025/2012)</w:t>
      </w:r>
    </w:p>
    <w:p w:rsidR="0033399A" w:rsidRPr="00802BD5" w:rsidRDefault="0033399A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 эпидемиологическому надзору (контролю)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7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7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Утверждены </w:t>
      </w:r>
      <w:hyperlink r:id="rId56" w:anchor="/document/99/902227557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решением Комиссии Таможенного союза от 28.05.2010 № 299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 применении санитарных мер в таможенном союзе» (Официальный сайт Комиссии Таможенного союза http://www.tsouz.ru/, 28.06.2010) (далее - Единые санитарные требования)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мясо-рыбный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порционирования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блюд, должен иметь мерную метку объема в литрах и (или) миллилитрах.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наматрасником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комплектов постельного белья,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наматрасников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3 до 7 лет -16,0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для детей старше 7 лет - не менее 0,1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8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____________________________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8 </w:t>
      </w:r>
      <w:hyperlink r:id="rId57" w:anchor="/document/99/902389617/XA00M7S2N3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Федерации» (Собрание законодательства Российской Федерации, 31.12.2012, № 53, ст. 7598; 2016, № 27, ст. 4246)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(места) для стирки белья и гладильные оборудуются отдельно.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Душевые комнаты оборудуются местом для раздевания, держателем полотенца, держателем мыла, смесителем с душевой насадкой, трапом для слива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воды или душевым поддоном. При наличии нескольких душевых смесителей и поддонов каждый должен быть отделен перегородкой.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При отделке объектов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повышенной влажностью воздуха потолки должны быть влагостойкими.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2.6.3. Горячая и холодная вода должна подаваться через смесители.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 досуговых центрах, павильонах, аэропортах, железнодорожных вокзалах и иных объектах нежилого назначения).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Проветривание в присутствии детей не проводится.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Каждая группа помещений (производственные, складские, санитарно- бытовые) оборудуется раздельными системами приточно-вытяжной вентиляции с механическим и (или) естественным побуждением.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Ограждения из древесно-стружечных плит к использованию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светонесущей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высота которого должна быть не менее 2,2 м от пола.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эксплуатация без естественного освещения следующих помещений: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Помещений для спортивных снарядов (далее -снарядные), умывальных, душевых, туалетов при гимнастическом (или спортивном) зале, душевых и туалетов для персонала, кладовых и складских помещений, радиоузлов, кино- фото- лабораторий, кинозалов, книгохранилищ, бойлерных, насосных водопровода и канализации, камер вентиляционных, камер кондиционирования воздуха, узлов управления и других помещений для установки и управления инженерным и технологическим оборудованием зданий, помещений для хранения и обработки уборочного инвентаря, помещений для хранения и разведения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в одном помещении использовать разные типы лам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п, а также лампы с разным свето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проницаему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9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лей (родителей или опекунов), до перевода в медицинскую организацию или до приезда скорой помощи.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9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8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обработок и контроль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10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0395C" w:rsidRPr="00802BD5" w:rsidRDefault="0040395C" w:rsidP="000B1ED6">
      <w:pPr>
        <w:spacing w:after="0" w:line="200" w:lineRule="exac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10 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Пункт 7 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59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приложение №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(ГТО)», утвержденному </w:t>
      </w:r>
      <w:hyperlink r:id="rId60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23.10.2020 № 1144н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03.12.2020, регистрационный № 61238).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соблюдением правил личной гигиены;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гименолепидоза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выявленные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инвазированные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регистрируются в журнале для 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паразитологические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помывки в душе предоставляется ежедневно.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с использованием ЭСО в возрастных группах до 5 лет не проводятся.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 строительных и отделочных работ, подъему и переносу тяжестей.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2.11.2. Все помещения подлежат ежедневной влажной уборке с применением моющих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в специально выделенных, промаркированных емкостях.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Пенолатексные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ворсованные игрушки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игрушки обрабатываются согласно инструкции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Постельные принадлежности (матрацы, подушки, спальные мешки) проветриваются непосредственно в спальнях во время каждой генеральной уборки,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0B1ED6" w:rsidRPr="0040395C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0B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III. Требования в отношении отдельных видов осуществляемой </w:t>
      </w:r>
      <w:r w:rsidR="000B1E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хозяйствующими субъектами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 раннего возраста (до 3 лет) 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ребенка и для групп дошкольного возраста (от 3 до 7 лет) - не менее 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без учета мебели и ее расстановки. Площадь спальной для детей до 3 дет должна составлять не менее 1,8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ребенка, для детей от 3 до 7 лет - не менее 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ребенка. Физкультурный зал для детей дошкольного возраста должен быть не менее 75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глухих детей - 6 детей для обеих возрастных групп, для слабослышащих детей - 6 детей в возрасте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слепых детей - 6 детей для обеих возрастных групп, для слабовидящих детей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косоглазием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задержкой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психоречевого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развития - 6 детей в возрасте до 3 лет, для детей с задержкой психического развития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 в возрасте старше 3 лет,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но не менее 20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установка на прогулочной площадке сборно-разборных навесов, беседок.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 бытового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игровых для детей раннего возраста устанавливают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3.1.6. Расстановка кроватей должна обеспечивать свободный проход детей между ними.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горшки маркируются по общему количеству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детского туалета персоналом.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3.1.10. Допускается доставка готовых блюд из других организаций в соответствии с пунктом 1.9 Правил. Доставка готовых блюд должна осуществляться в изотермической таре.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совмещение в одном помещении туалета и умывальной комнаты.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просушивание белья, одежды и обуви в игровой комнате, спальне, кухне.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должен быть обеспечен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3.2.2. Помещения оборудуются вешалками для верхней одежды, полками для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3.2.4. В помещениях предусматривается естественное и (или) искусственное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 пункта 3.1.11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туалетов, расположенных в торгово- 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обеспечивается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3.3.3. В игровых комнатах предусматривается естественное и (или) искусственное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рабочих программ учебного предмета «Физическая культура»,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3.4.3. Для всех обучающихся должны быть созданы условия для организации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3.4.5. В гардеробах оборудуют места для каждого класса., исходя из площади не менее 0,15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шумоизоляционные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мероприятия, обеспечивающие нормируемые уровни шума в смежных помещениях.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душевых -12,0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оборудуется отдельный санузел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5-11 классов необходимо оборудовать комнату (кабину) личной гигиены девочек площадью не менее 3,0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 хозяйственные помещения, санузлы.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3.4.12. В учебных кабинетах обеспечивается боковое левостороннее естественное освещение за исключением случаев, указанных в абзаце 2 пункта 2.8.2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 пункте 3.1.1 Правил категории обучающихся.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фронтальных формах занятий;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3,5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 для глухих обучающихся - 6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 для слепых обучающихся - 8 человек, для слабовидящих обучающихся - 12 человек, для обучающихся с тяжелыми нарушениями речи - 12 человек, для обучающихся с нарушениями опорно-двигательного аппарата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-12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11 </w:t>
      </w:r>
      <w:hyperlink r:id="rId61" w:anchor="/document/99/901729631/ZAP1UE438K/" w:tooltip="Статья 28. Санитарно-эпидемиологические требования к условиям отдыха и оздоровления детей, их воспитания и обучения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28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2011, № 30, ст. 4596; 2012, № 24, ст. 3069; 2013, № 27, ст. 3477) и </w:t>
      </w:r>
      <w:hyperlink r:id="rId62" w:anchor="/document/99/902389617/ZA00MAI2N8/" w:tooltip="Статья 11. Федеральные государственные образовательные стандарты и федеральные государственные требования. Образовательные стандарты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11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29.12.2012 № 273-ФЗ «Об образовании в Российской Федерации» (Собрание законодательства РФ", 31.12.2012, № 53, ст. 7598; 2019, № 49, ст. 6962)</w:t>
      </w:r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 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5-6 классов - не более 6 уроков, для обучающихся 7-11 классов - не более 7 уроков.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1 классе осуществляется с соблюдением следующих требований: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проводятся по 5-дневной учебной неделе и только в первую смену,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слабовидящих обучающихся 1-4 классов при различных видах учебной деятельности продолжительность непрерывной зрительной нагрузки не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предметам по выбору участников ЕГЭ допускается их проведение через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ожидания начала экзамена в классах не должно превышать 30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3.5.3. Для образовательных целей мобильные средства связи не используются.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светорегулируемыми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устройствами.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В организациях дополнительного образования и физкультурно- спортивных организациях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количеством до 20 человек допустимо оборудование одного туалета.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выделяется отдельный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Мастерские, лаборатории оборудуются умывальными раковинами, кладовыми (шкафами).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хранится в помещениях снарядных при спортивных залах.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ствии с требованиями пункта 3.1. Правил, образовательных программ начального общего, основного общего и среднего общего образования - в соответствии с требованиями пункта 3.3.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 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бинета врача, помещения для оказания медицинской помощи, санитарно- бытовых помещений (санитарный узел, душевая (ванная) комната).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койку.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размещаются на первом или цокольном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 пункту 3.4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общепрофильного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профессионального циклов, а также помещения по профилю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должно быть предусмотрено чередование периодов учебного времени, сессий и каникул.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 точильных) и оборудоваться предохранительными сетками, стеклами и местным освещением.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12 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 </w:t>
      </w:r>
      <w:hyperlink r:id="rId63" w:anchor="/document/99/90175602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постановлением Правительства Российской Федерации от 25.02.2000 № 163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(Собрание законодательства Российской Федерации, 2000, № Ю, ст. 1131; 2001, № 26, ст. 2685; 2011, № 26, ст. 3803).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 3.4, 3.5, 3.9, 3.6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 эпидемиологического надзора о планируемых сроках заездов детей, режиме работы и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клещевого энцефалита, клещевого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боррелиоза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акарицидную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13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Указанные сведения вносятся в справку не ранее чем за 3 рабочих дня до отъезда.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13 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форма № 079/у «Медицинская справка о состоянии здоровья ребенка, отъезжающего в организацию отдыха детей и их оздоровления» утверждена </w:t>
      </w:r>
      <w:hyperlink r:id="rId64" w:anchor="/document/99/42024540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15.12.2014 № 834н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20.02.2015, регистрационный № 36160) с изменениями, внесенными </w:t>
      </w:r>
      <w:hyperlink r:id="rId65" w:anchor="/document/99/54262043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09.01.2018 № 2н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04.04.2018, регистрационный №50614) и </w:t>
      </w:r>
      <w:hyperlink r:id="rId66" w:anchor="/document/99/566424215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от 02.11.2020 № 1186н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от 27.11.2020, регистрационный № 61121).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для стирки белья могут быть оборудованы в отдельном помещении.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оборудование в медицинском пункте или в изоляторе душевой (ванной комнаты).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Хозяйствующим субъектом обеспечивается освещение дорожек, ведущих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 должна проводиться бесконтактная термометрия детей и сотрудников.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14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14 </w:t>
      </w:r>
      <w:hyperlink r:id="rId67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 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 В палаточных лагерях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аккарицидная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обработка, мероприятия по борьбе с грызунами.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палаточному лагерю должен быть обеспечен подъезд транспорта.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 бытовая; административно-хозяйственная; физкультурно-оздоровительная.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 использоваться личные теплоизоляционные коврики, спальные мешки, вкладыши.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Мыльные воды должны проходить очистку через фильтр для улавливания мыльных вод.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3.13.15. Организация питания в палаточных лагерях осуществляется в соответствии с абзацами вторым - четвертым, десятым пункта 2.4.6 Правил и санитарно-эпидемиологическими требованиями к организации общественного питания населения.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должны работать в головных уборах.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3.14.2. Запрещается труд детей после 20:00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 3.10, 3.11, 3.12 Правил 3.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дератизационных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4.1. Организаторами поездок организованных групп детей железнодорожным транспортом: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питание организованных групп детей с интервалами не более 4 часов;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нахождении в пути свыше 1 дня организуется горячее питание.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Кратность приема пищи определяется временем нахождения групп детей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пути следования, времени суток и в соответствии с физиологическими потребностями.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местонахождения организатора;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выезда, станция отправления и назначения, номер поезда и вагона, его вид;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и сопровождающих;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медицинского сопровождения;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 адрес конечного пункта назначения;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планируемый тип питания в пути следования.</w:t>
      </w:r>
    </w:p>
    <w:p w:rsidR="00A712C6" w:rsidRPr="0040395C" w:rsidRDefault="0040395C" w:rsidP="00802B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9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2C6" w:rsidRPr="0040395C" w:rsidSect="00802B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C13DC"/>
    <w:multiLevelType w:val="multilevel"/>
    <w:tmpl w:val="2AA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C"/>
    <w:rsid w:val="000B1ED6"/>
    <w:rsid w:val="00166D2B"/>
    <w:rsid w:val="002F6449"/>
    <w:rsid w:val="0033399A"/>
    <w:rsid w:val="0040395C"/>
    <w:rsid w:val="00802BD5"/>
    <w:rsid w:val="00A712C6"/>
    <w:rsid w:val="00C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817D5-37E6-4A08-B6D6-2E224E0F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8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01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8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22056</Words>
  <Characters>125723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 Анатолий Григорьевич</dc:creator>
  <cp:keywords/>
  <dc:description/>
  <cp:lastModifiedBy>Admin</cp:lastModifiedBy>
  <cp:revision>2</cp:revision>
  <dcterms:created xsi:type="dcterms:W3CDTF">2021-09-17T08:30:00Z</dcterms:created>
  <dcterms:modified xsi:type="dcterms:W3CDTF">2021-09-17T08:30:00Z</dcterms:modified>
</cp:coreProperties>
</file>