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D" w:rsidRDefault="00244C7D" w:rsidP="00244C7D">
      <w:pPr>
        <w:jc w:val="center"/>
        <w:rPr>
          <w:rFonts w:ascii="Trebuchet MS" w:hAnsi="Trebuchet MS"/>
          <w:b/>
          <w:bCs/>
          <w:i/>
          <w:iCs/>
          <w:color w:val="047289"/>
          <w:sz w:val="44"/>
          <w:szCs w:val="44"/>
        </w:rPr>
      </w:pPr>
      <w:bookmarkStart w:id="0" w:name="_GoBack"/>
      <w:bookmarkEnd w:id="0"/>
    </w:p>
    <w:p w:rsidR="00244C7D" w:rsidRPr="00244C7D" w:rsidRDefault="00244C7D" w:rsidP="00244C7D">
      <w:pPr>
        <w:jc w:val="center"/>
        <w:rPr>
          <w:rFonts w:ascii="Trebuchet MS" w:hAnsi="Trebuchet MS"/>
          <w:b/>
          <w:bCs/>
          <w:i/>
          <w:iCs/>
          <w:color w:val="047289"/>
          <w:sz w:val="48"/>
          <w:szCs w:val="48"/>
        </w:rPr>
      </w:pPr>
      <w:r w:rsidRPr="00244C7D">
        <w:rPr>
          <w:rFonts w:ascii="Trebuchet MS" w:hAnsi="Trebuchet MS"/>
          <w:b/>
          <w:bCs/>
          <w:i/>
          <w:iCs/>
          <w:color w:val="047289"/>
          <w:sz w:val="48"/>
          <w:szCs w:val="48"/>
        </w:rPr>
        <w:t>Календарь Доброты</w:t>
      </w:r>
    </w:p>
    <w:p w:rsidR="00244C7D" w:rsidRPr="00244C7D" w:rsidRDefault="00244C7D" w:rsidP="00244C7D">
      <w:pPr>
        <w:jc w:val="center"/>
        <w:rPr>
          <w:rFonts w:ascii="Trebuchet MS" w:hAnsi="Trebuchet MS"/>
          <w:b/>
          <w:bCs/>
          <w:i/>
          <w:iCs/>
          <w:color w:val="047289"/>
          <w:sz w:val="48"/>
          <w:szCs w:val="48"/>
        </w:rPr>
      </w:pPr>
      <w:r w:rsidRPr="00244C7D">
        <w:rPr>
          <w:rFonts w:ascii="Trebuchet MS" w:hAnsi="Trebuchet MS"/>
          <w:b/>
          <w:bCs/>
          <w:i/>
          <w:iCs/>
          <w:color w:val="047289"/>
          <w:sz w:val="48"/>
          <w:szCs w:val="48"/>
        </w:rPr>
        <w:t>Октябрь</w:t>
      </w:r>
    </w:p>
    <w:p w:rsid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9"/>
          <w:szCs w:val="39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0127235" wp14:editId="5EB4012B">
            <wp:simplePos x="0" y="0"/>
            <wp:positionH relativeFrom="column">
              <wp:posOffset>4239260</wp:posOffset>
            </wp:positionH>
            <wp:positionV relativeFrom="paragraph">
              <wp:posOffset>26670</wp:posOffset>
            </wp:positionV>
            <wp:extent cx="1911985" cy="1430020"/>
            <wp:effectExtent l="0" t="0" r="0" b="0"/>
            <wp:wrapSquare wrapText="bothSides"/>
            <wp:docPr id="1" name="Рисунок 1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bCs/>
          <w:i/>
          <w:iCs/>
          <w:color w:val="047289"/>
          <w:sz w:val="39"/>
          <w:szCs w:val="39"/>
        </w:rPr>
        <w:t>1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6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Всемирный вегетарианский день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ind w:firstLine="567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Trebuchet MS" w:hAnsi="Trebuchet MS" w:cs="Arial"/>
          <w:color w:val="123011"/>
          <w:sz w:val="32"/>
          <w:szCs w:val="32"/>
        </w:rPr>
        <w:t>Всемирный вегетарианский день ежегодно отмечается 1 октября. Слово “вегетарианец” происходит от латинского “</w:t>
      </w:r>
      <w:proofErr w:type="spellStart"/>
      <w:r w:rsidRPr="00244C7D">
        <w:rPr>
          <w:rFonts w:ascii="Trebuchet MS" w:hAnsi="Trebuchet MS" w:cs="Arial"/>
          <w:color w:val="123011"/>
          <w:sz w:val="32"/>
          <w:szCs w:val="32"/>
        </w:rPr>
        <w:t>vegetus</w:t>
      </w:r>
      <w:proofErr w:type="spellEnd"/>
      <w:r w:rsidRPr="00244C7D">
        <w:rPr>
          <w:rFonts w:ascii="Trebuchet MS" w:hAnsi="Trebuchet MS" w:cs="Arial"/>
          <w:color w:val="123011"/>
          <w:sz w:val="32"/>
          <w:szCs w:val="32"/>
        </w:rPr>
        <w:t>”, что означает …</w:t>
      </w:r>
      <w:hyperlink r:id="rId7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1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8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Международный день улыбки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D252EC" wp14:editId="79C3EE2A">
            <wp:simplePos x="0" y="0"/>
            <wp:positionH relativeFrom="column">
              <wp:posOffset>4568190</wp:posOffset>
            </wp:positionH>
            <wp:positionV relativeFrom="paragraph">
              <wp:posOffset>64135</wp:posOffset>
            </wp:positionV>
            <wp:extent cx="1911985" cy="1263650"/>
            <wp:effectExtent l="0" t="0" r="0" b="0"/>
            <wp:wrapSquare wrapText="bothSides"/>
            <wp:docPr id="2" name="Рисунок 2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7D">
        <w:rPr>
          <w:rFonts w:ascii="Trebuchet MS" w:hAnsi="Trebuchet MS" w:cs="Arial"/>
          <w:color w:val="123011"/>
          <w:sz w:val="32"/>
          <w:szCs w:val="32"/>
        </w:rPr>
        <w:t xml:space="preserve">Тем, что этот замечательный праздник существует, мир обязан художнику Харви </w:t>
      </w:r>
      <w:proofErr w:type="spellStart"/>
      <w:r w:rsidRPr="00244C7D">
        <w:rPr>
          <w:rFonts w:ascii="Trebuchet MS" w:hAnsi="Trebuchet MS" w:cs="Arial"/>
          <w:color w:val="123011"/>
          <w:sz w:val="32"/>
          <w:szCs w:val="32"/>
        </w:rPr>
        <w:t>Бэллу</w:t>
      </w:r>
      <w:proofErr w:type="spellEnd"/>
      <w:r w:rsidRPr="00244C7D">
        <w:rPr>
          <w:rFonts w:ascii="Trebuchet MS" w:hAnsi="Trebuchet MS" w:cs="Arial"/>
          <w:color w:val="123011"/>
          <w:sz w:val="32"/>
          <w:szCs w:val="32"/>
        </w:rPr>
        <w:t>. В середине прошлого века …</w:t>
      </w:r>
      <w:r w:rsidRPr="00244C7D">
        <w:rPr>
          <w:rStyle w:val="apple-converted-space"/>
          <w:rFonts w:ascii="Trebuchet MS" w:hAnsi="Trebuchet MS" w:cs="Arial"/>
          <w:color w:val="123011"/>
          <w:sz w:val="32"/>
          <w:szCs w:val="32"/>
        </w:rPr>
        <w:t> </w:t>
      </w:r>
      <w:hyperlink r:id="rId10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10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11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Всемирный день психического здоровья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94B791" wp14:editId="20532EB0">
            <wp:simplePos x="0" y="0"/>
            <wp:positionH relativeFrom="column">
              <wp:posOffset>-415925</wp:posOffset>
            </wp:positionH>
            <wp:positionV relativeFrom="paragraph">
              <wp:posOffset>168910</wp:posOffset>
            </wp:positionV>
            <wp:extent cx="1911985" cy="1263650"/>
            <wp:effectExtent l="0" t="0" r="0" b="0"/>
            <wp:wrapSquare wrapText="bothSides"/>
            <wp:docPr id="3" name="Рисунок 3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7D">
        <w:rPr>
          <w:rFonts w:ascii="Trebuchet MS" w:hAnsi="Trebuchet MS" w:cs="Arial"/>
          <w:color w:val="123011"/>
          <w:sz w:val="32"/>
          <w:szCs w:val="32"/>
        </w:rPr>
        <w:t xml:space="preserve">Всемирный день психического здоровья отмечается ежегодно с 1992 года. </w:t>
      </w:r>
      <w:proofErr w:type="gramStart"/>
      <w:r w:rsidRPr="00244C7D">
        <w:rPr>
          <w:rFonts w:ascii="Trebuchet MS" w:hAnsi="Trebuchet MS" w:cs="Arial"/>
          <w:color w:val="123011"/>
          <w:sz w:val="32"/>
          <w:szCs w:val="32"/>
        </w:rPr>
        <w:t>Установлен</w:t>
      </w:r>
      <w:proofErr w:type="gramEnd"/>
      <w:r w:rsidRPr="00244C7D">
        <w:rPr>
          <w:rFonts w:ascii="Trebuchet MS" w:hAnsi="Trebuchet MS" w:cs="Arial"/>
          <w:color w:val="123011"/>
          <w:sz w:val="32"/>
          <w:szCs w:val="32"/>
        </w:rPr>
        <w:t xml:space="preserve"> по инициативе Всемирной федерации психического …</w:t>
      </w:r>
      <w:r w:rsidRPr="00244C7D">
        <w:rPr>
          <w:rStyle w:val="apple-converted-space"/>
          <w:rFonts w:ascii="Trebuchet MS" w:hAnsi="Trebuchet MS" w:cs="Arial"/>
          <w:color w:val="123011"/>
          <w:sz w:val="32"/>
          <w:szCs w:val="32"/>
        </w:rPr>
        <w:t> </w:t>
      </w:r>
      <w:hyperlink r:id="rId13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232D6E7" wp14:editId="636B21E6">
            <wp:simplePos x="0" y="0"/>
            <wp:positionH relativeFrom="column">
              <wp:posOffset>2479040</wp:posOffset>
            </wp:positionH>
            <wp:positionV relativeFrom="paragraph">
              <wp:posOffset>483235</wp:posOffset>
            </wp:positionV>
            <wp:extent cx="191198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06" y="21166"/>
                <wp:lineTo x="21306" y="0"/>
                <wp:lineTo x="0" y="0"/>
              </wp:wrapPolygon>
            </wp:wrapTight>
            <wp:docPr id="4" name="Рисунок 4" descr="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0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11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15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Международный день девочек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Trebuchet MS" w:hAnsi="Trebuchet MS" w:cs="Arial"/>
          <w:color w:val="123011"/>
          <w:sz w:val="32"/>
          <w:szCs w:val="32"/>
        </w:rPr>
        <w:t>11 октября отмечается Международный день девочек. Эту дату провозгласила Генеральная Ассамблея ООН в знак признания прав …</w:t>
      </w:r>
      <w:r w:rsidRPr="00244C7D">
        <w:rPr>
          <w:rStyle w:val="apple-converted-space"/>
          <w:rFonts w:ascii="Trebuchet MS" w:hAnsi="Trebuchet MS" w:cs="Arial"/>
          <w:color w:val="123011"/>
          <w:sz w:val="32"/>
          <w:szCs w:val="32"/>
        </w:rPr>
        <w:t> </w:t>
      </w:r>
      <w:hyperlink r:id="rId16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15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17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Международный день сельских женщин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000676C" wp14:editId="4A8C5F2B">
            <wp:simplePos x="0" y="0"/>
            <wp:positionH relativeFrom="column">
              <wp:posOffset>-415290</wp:posOffset>
            </wp:positionH>
            <wp:positionV relativeFrom="paragraph">
              <wp:posOffset>150495</wp:posOffset>
            </wp:positionV>
            <wp:extent cx="191198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306" y="21342"/>
                <wp:lineTo x="21306" y="0"/>
                <wp:lineTo x="0" y="0"/>
              </wp:wrapPolygon>
            </wp:wrapTight>
            <wp:docPr id="5" name="Рисунок 5" descr="information_items_1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formation_items_132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7D">
        <w:rPr>
          <w:rFonts w:ascii="Trebuchet MS" w:hAnsi="Trebuchet MS" w:cs="Arial"/>
          <w:color w:val="123011"/>
          <w:sz w:val="32"/>
          <w:szCs w:val="32"/>
        </w:rPr>
        <w:t>Международный день сельских женщин, отмечаемый ежегодно 15 октября, призван напомнить обществу, насколько многим оно обязано сельским …</w:t>
      </w:r>
      <w:r w:rsidRPr="00244C7D">
        <w:rPr>
          <w:rStyle w:val="apple-converted-space"/>
          <w:rFonts w:ascii="Trebuchet MS" w:hAnsi="Trebuchet MS" w:cs="Arial"/>
          <w:color w:val="123011"/>
          <w:sz w:val="32"/>
          <w:szCs w:val="32"/>
        </w:rPr>
        <w:t> </w:t>
      </w:r>
      <w:hyperlink r:id="rId19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16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20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Международный день борьбы с нищетой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62BD2A9" wp14:editId="5A3D4F4C">
            <wp:simplePos x="0" y="0"/>
            <wp:positionH relativeFrom="column">
              <wp:posOffset>2737485</wp:posOffset>
            </wp:positionH>
            <wp:positionV relativeFrom="paragraph">
              <wp:posOffset>86995</wp:posOffset>
            </wp:positionV>
            <wp:extent cx="1911985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06" y="21293"/>
                <wp:lineTo x="21306" y="0"/>
                <wp:lineTo x="0" y="0"/>
              </wp:wrapPolygon>
            </wp:wrapTight>
            <wp:docPr id="6" name="Рисунок 6" descr="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7D">
        <w:rPr>
          <w:rFonts w:ascii="Trebuchet MS" w:hAnsi="Trebuchet MS" w:cs="Arial"/>
          <w:color w:val="123011"/>
          <w:sz w:val="32"/>
          <w:szCs w:val="32"/>
        </w:rPr>
        <w:t>История проведения Международного дня борьбы за ликвидацию нищеты неразрывно связана с датой 17 октября 1987 …</w:t>
      </w:r>
      <w:r w:rsidRPr="00244C7D">
        <w:rPr>
          <w:rStyle w:val="apple-converted-space"/>
          <w:rFonts w:ascii="Trebuchet MS" w:hAnsi="Trebuchet MS" w:cs="Arial"/>
          <w:color w:val="123011"/>
          <w:sz w:val="32"/>
          <w:szCs w:val="32"/>
        </w:rPr>
        <w:t> </w:t>
      </w:r>
      <w:hyperlink r:id="rId22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4D56CB" w:rsidRDefault="004D56CB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</w:p>
    <w:p w:rsidR="004D56CB" w:rsidRDefault="004D56CB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16</w:t>
      </w:r>
    </w:p>
    <w:p w:rsidR="00244C7D" w:rsidRPr="00244C7D" w:rsidRDefault="00244C7D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D17EF65" wp14:editId="1A47FF43">
            <wp:simplePos x="0" y="0"/>
            <wp:positionH relativeFrom="column">
              <wp:posOffset>4222750</wp:posOffset>
            </wp:positionH>
            <wp:positionV relativeFrom="paragraph">
              <wp:posOffset>677545</wp:posOffset>
            </wp:positionV>
            <wp:extent cx="1911985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306" y="21335"/>
                <wp:lineTo x="21306" y="0"/>
                <wp:lineTo x="0" y="0"/>
              </wp:wrapPolygon>
            </wp:wrapTight>
            <wp:docPr id="8" name="Рисунок 8" descr="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0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7D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71873B2" wp14:editId="601B6302">
            <wp:simplePos x="0" y="0"/>
            <wp:positionH relativeFrom="column">
              <wp:posOffset>-199390</wp:posOffset>
            </wp:positionH>
            <wp:positionV relativeFrom="paragraph">
              <wp:posOffset>196215</wp:posOffset>
            </wp:positionV>
            <wp:extent cx="1911985" cy="1595755"/>
            <wp:effectExtent l="0" t="0" r="0" b="4445"/>
            <wp:wrapSquare wrapText="bothSides"/>
            <wp:docPr id="7" name="Рисунок 7" descr="993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9330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Всемирный день продовольствия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Trebuchet MS" w:hAnsi="Trebuchet MS" w:cs="Arial"/>
          <w:color w:val="123011"/>
          <w:sz w:val="32"/>
          <w:szCs w:val="32"/>
        </w:rPr>
        <w:t>Всемирный день продовольствия, отмечаемый ежегодно 16 октября, был провозглашен в 1979 году. Праздник предоставляет повод задуматься …</w:t>
      </w:r>
      <w:r w:rsidRPr="00244C7D">
        <w:rPr>
          <w:rStyle w:val="apple-converted-space"/>
          <w:rFonts w:ascii="Trebuchet MS" w:hAnsi="Trebuchet MS" w:cs="Arial"/>
          <w:color w:val="123011"/>
          <w:sz w:val="32"/>
          <w:szCs w:val="32"/>
        </w:rPr>
        <w:t> </w:t>
      </w:r>
      <w:hyperlink r:id="rId26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4D56CB" w:rsidRDefault="004D56CB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</w:p>
    <w:p w:rsidR="00244C7D" w:rsidRPr="00244C7D" w:rsidRDefault="00244C7D" w:rsidP="00244C7D">
      <w:pPr>
        <w:jc w:val="center"/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</w:pPr>
      <w:r w:rsidRPr="00244C7D">
        <w:rPr>
          <w:rFonts w:ascii="Trebuchet MS" w:hAnsi="Trebuchet MS" w:cs="Arial"/>
          <w:b/>
          <w:bCs/>
          <w:i/>
          <w:iCs/>
          <w:color w:val="047289"/>
          <w:sz w:val="32"/>
          <w:szCs w:val="32"/>
        </w:rPr>
        <w:t>22</w:t>
      </w:r>
    </w:p>
    <w:p w:rsidR="00244C7D" w:rsidRPr="00244C7D" w:rsidRDefault="00AD7AF6" w:rsidP="00244C7D">
      <w:pPr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27" w:history="1">
        <w:r w:rsidR="00244C7D"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Международный день заикающихся людей</w:t>
        </w:r>
      </w:hyperlink>
    </w:p>
    <w:p w:rsidR="00244C7D" w:rsidRPr="00244C7D" w:rsidRDefault="00244C7D" w:rsidP="00244C7D">
      <w:pPr>
        <w:pStyle w:val="a4"/>
        <w:spacing w:before="0" w:beforeAutospacing="0" w:after="0" w:afterAutospacing="0" w:line="255" w:lineRule="atLeast"/>
        <w:jc w:val="both"/>
        <w:rPr>
          <w:rFonts w:ascii="Trebuchet MS" w:hAnsi="Trebuchet MS" w:cs="Arial"/>
          <w:color w:val="123011"/>
          <w:sz w:val="32"/>
          <w:szCs w:val="32"/>
        </w:rPr>
      </w:pPr>
      <w:r w:rsidRPr="00244C7D">
        <w:rPr>
          <w:rFonts w:ascii="Trebuchet MS" w:hAnsi="Trebuchet MS" w:cs="Arial"/>
          <w:color w:val="123011"/>
          <w:sz w:val="32"/>
          <w:szCs w:val="32"/>
        </w:rPr>
        <w:t>22 октября в мире отмечается Международный день заикающихся людей. Идея этого праздника родилась при поддержке …</w:t>
      </w:r>
      <w:hyperlink r:id="rId28" w:history="1">
        <w:r w:rsidRPr="00244C7D">
          <w:rPr>
            <w:rStyle w:val="a3"/>
            <w:rFonts w:ascii="Trebuchet MS" w:hAnsi="Trebuchet MS" w:cs="Arial"/>
            <w:color w:val="3D7445"/>
            <w:sz w:val="32"/>
            <w:szCs w:val="32"/>
          </w:rPr>
          <w:t>подробнее</w:t>
        </w:r>
        <w:r w:rsidRPr="00244C7D">
          <w:rPr>
            <w:rStyle w:val="apple-converted-space"/>
            <w:rFonts w:ascii="Trebuchet MS" w:hAnsi="Trebuchet MS" w:cs="Arial"/>
            <w:color w:val="3D7445"/>
            <w:sz w:val="32"/>
            <w:szCs w:val="32"/>
            <w:u w:val="single"/>
          </w:rPr>
          <w:t> </w:t>
        </w:r>
        <w:r w:rsidRPr="00244C7D">
          <w:rPr>
            <w:rStyle w:val="meta-nav"/>
            <w:rFonts w:ascii="Arial" w:hAnsi="Arial" w:cs="Arial"/>
            <w:color w:val="3D7445"/>
            <w:sz w:val="32"/>
            <w:szCs w:val="32"/>
            <w:u w:val="single"/>
          </w:rPr>
          <w:t>→</w:t>
        </w:r>
      </w:hyperlink>
    </w:p>
    <w:p w:rsidR="004D56CB" w:rsidRPr="004D56CB" w:rsidRDefault="00AD7AF6" w:rsidP="004D56CB">
      <w:pPr>
        <w:spacing w:after="165" w:line="401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29" w:history="1">
        <w:r w:rsidR="004D56CB" w:rsidRPr="004D56CB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http://eco.vrnlib.ru/category/kalendar-dobroty</w:t>
        </w:r>
      </w:hyperlink>
    </w:p>
    <w:p w:rsidR="00772CCB" w:rsidRPr="00244C7D" w:rsidRDefault="00772CCB">
      <w:pPr>
        <w:rPr>
          <w:sz w:val="32"/>
          <w:szCs w:val="32"/>
        </w:rPr>
      </w:pPr>
    </w:p>
    <w:sectPr w:rsidR="00772CCB" w:rsidRPr="00244C7D" w:rsidSect="00244C7D">
      <w:pgSz w:w="11906" w:h="16838"/>
      <w:pgMar w:top="426" w:right="850" w:bottom="28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D"/>
    <w:rsid w:val="00244C7D"/>
    <w:rsid w:val="004D56CB"/>
    <w:rsid w:val="00772CCB"/>
    <w:rsid w:val="00944B95"/>
    <w:rsid w:val="00AD7AF6"/>
    <w:rsid w:val="00C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C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4C7D"/>
  </w:style>
  <w:style w:type="character" w:customStyle="1" w:styleId="meta-nav">
    <w:name w:val="meta-nav"/>
    <w:basedOn w:val="a0"/>
    <w:rsid w:val="00244C7D"/>
  </w:style>
  <w:style w:type="paragraph" w:styleId="a5">
    <w:name w:val="Balloon Text"/>
    <w:basedOn w:val="a"/>
    <w:link w:val="a6"/>
    <w:rsid w:val="0024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C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C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4C7D"/>
  </w:style>
  <w:style w:type="character" w:customStyle="1" w:styleId="meta-nav">
    <w:name w:val="meta-nav"/>
    <w:basedOn w:val="a0"/>
    <w:rsid w:val="00244C7D"/>
  </w:style>
  <w:style w:type="paragraph" w:styleId="a5">
    <w:name w:val="Balloon Text"/>
    <w:basedOn w:val="a"/>
    <w:link w:val="a6"/>
    <w:rsid w:val="0024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145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1140532144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827940410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4216150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1590041192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460617268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1463423957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  <w:div w:id="1506431580">
          <w:marLeft w:val="105"/>
          <w:marRight w:val="105"/>
          <w:marTop w:val="105"/>
          <w:marBottom w:val="105"/>
          <w:divBdr>
            <w:top w:val="single" w:sz="6" w:space="8" w:color="047289"/>
            <w:left w:val="single" w:sz="6" w:space="8" w:color="047289"/>
            <w:bottom w:val="single" w:sz="6" w:space="8" w:color="047289"/>
            <w:right w:val="single" w:sz="6" w:space="8" w:color="04728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vrnlib.ru/mezhdunarodnyj-den-ulybki/" TargetMode="External"/><Relationship Id="rId13" Type="http://schemas.openxmlformats.org/officeDocument/2006/relationships/hyperlink" Target="http://eco.vrnlib.ru/vsemirnyj-den-psixicheskogo-zdorovya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eco.vrnlib.ru/vsemirnyj-den-prodovolstviy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eco.vrnlib.ru/vsemirnyj-vegetarianskij-den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co.vrnlib.ru/mezhdunarodnyj-den-selskix-zhenshhin/" TargetMode="External"/><Relationship Id="rId25" Type="http://schemas.openxmlformats.org/officeDocument/2006/relationships/hyperlink" Target="http://eco.vrnlib.ru/vsemirnyj-den-prodovolstv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co.vrnlib.ru/mezhdunarodnyj-den-devochek/" TargetMode="External"/><Relationship Id="rId20" Type="http://schemas.openxmlformats.org/officeDocument/2006/relationships/hyperlink" Target="http://eco.vrnlib.ru/mezhdunarodnyj-den-borby-s-nishhetoj/" TargetMode="External"/><Relationship Id="rId29" Type="http://schemas.openxmlformats.org/officeDocument/2006/relationships/hyperlink" Target="http://eco.vrnlib.ru/category/kalendar-dobroty/dekabr/" TargetMode="External"/><Relationship Id="rId1" Type="http://schemas.openxmlformats.org/officeDocument/2006/relationships/styles" Target="styles.xml"/><Relationship Id="rId6" Type="http://schemas.openxmlformats.org/officeDocument/2006/relationships/hyperlink" Target="http://eco.vrnlib.ru/vsemirnyj-vegetarianskij-den/" TargetMode="External"/><Relationship Id="rId11" Type="http://schemas.openxmlformats.org/officeDocument/2006/relationships/hyperlink" Target="http://eco.vrnlib.ru/vsemirnyj-den-psixicheskogo-zdorovya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eco.vrnlib.ru/mezhdunarodnyj-den-devochek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eco.vrnlib.ru/mezhdunarodnyj-den-zaikayushhixsya-lyudej/" TargetMode="External"/><Relationship Id="rId10" Type="http://schemas.openxmlformats.org/officeDocument/2006/relationships/hyperlink" Target="http://eco.vrnlib.ru/mezhdunarodnyj-den-ulybki/" TargetMode="External"/><Relationship Id="rId19" Type="http://schemas.openxmlformats.org/officeDocument/2006/relationships/hyperlink" Target="http://eco.vrnlib.ru/mezhdunarodnyj-den-selskix-zhenshhi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://eco.vrnlib.ru/mezhdunarodnyj-den-borby-s-nishhetoj/" TargetMode="External"/><Relationship Id="rId27" Type="http://schemas.openxmlformats.org/officeDocument/2006/relationships/hyperlink" Target="http://eco.vrnlib.ru/mezhdunarodnyj-den-zaikayushhixsya-lyudej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арбаты</dc:creator>
  <cp:lastModifiedBy>арбаты</cp:lastModifiedBy>
  <cp:revision>2</cp:revision>
  <dcterms:created xsi:type="dcterms:W3CDTF">2015-02-16T14:55:00Z</dcterms:created>
  <dcterms:modified xsi:type="dcterms:W3CDTF">2015-02-16T14:55:00Z</dcterms:modified>
</cp:coreProperties>
</file>