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b/>
          <w:sz w:val="28"/>
          <w:szCs w:val="28"/>
        </w:rPr>
      </w:pPr>
      <w:r w:rsidRPr="00A41CCF">
        <w:rPr>
          <w:b/>
          <w:sz w:val="28"/>
          <w:szCs w:val="28"/>
        </w:rPr>
        <w:t>План работы по самообразованию</w:t>
      </w:r>
      <w:r w:rsidRPr="00A41C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2018– 2019 уч.</w:t>
      </w:r>
      <w:r w:rsidRPr="00A41CCF">
        <w:rPr>
          <w:b/>
          <w:sz w:val="28"/>
          <w:szCs w:val="28"/>
        </w:rPr>
        <w:t xml:space="preserve"> г.</w:t>
      </w: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Pr="00A41CCF">
        <w:rPr>
          <w:sz w:val="28"/>
          <w:szCs w:val="28"/>
        </w:rPr>
        <w:t xml:space="preserve">Художественно - эстетическое развитие. </w:t>
      </w: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Актуальность темы. </w:t>
      </w:r>
      <w:bookmarkStart w:id="0" w:name="_GoBack"/>
      <w:bookmarkEnd w:id="0"/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Художественная деятельность-ведущий способ эстетического воспитания детей дошкольного возраста, это основное средство художественного развития детей. Художественная деятельность выступает как содержательное основание эстетического отношения ребенка, представляет собой систему художественных действий, направленных на познание и создание художественного образа. Полнота и точность образов восприятия зависят от овладения детьми выразительными средствами и уровня владения образом соотнесению их со свойствами художественного объекта. </w:t>
      </w: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Цель: 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объектов. </w:t>
      </w: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Задачи: пополнить педагогическую копилку новой информацией: </w:t>
      </w: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Подготовить образцы для рисования, иллюстрированный материал, картотеку дидактических игр по художественно – эстетическому развитию, пальчиковых игр, составить конспекты занятий, </w:t>
      </w:r>
      <w:proofErr w:type="spellStart"/>
      <w:r w:rsidRPr="00A41CCF">
        <w:rPr>
          <w:sz w:val="28"/>
          <w:szCs w:val="28"/>
        </w:rPr>
        <w:t>проектно</w:t>
      </w:r>
      <w:proofErr w:type="spellEnd"/>
      <w:r w:rsidRPr="00A41CCF">
        <w:rPr>
          <w:sz w:val="28"/>
          <w:szCs w:val="28"/>
        </w:rPr>
        <w:t xml:space="preserve"> - исследовательскую деятельность, развлечения.</w:t>
      </w: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 Форма самообразования: индивидуальная.</w:t>
      </w: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 Предполагаемый результат: Переоценка педагогических ценностей, своего профессионального назначения; желание улучшить образовательный процесс. </w:t>
      </w: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>Форма отчетности: Подготовить консультацию для воспитателей по художественно – эстетическому развитию.</w:t>
      </w: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 Подготовить рекомендации родителям.</w:t>
      </w: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t xml:space="preserve"> Изготовить дидактические игры, создать предметно-развивающую среду по художественно – эстетическому развитию.</w:t>
      </w: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41CCF">
        <w:rPr>
          <w:sz w:val="28"/>
          <w:szCs w:val="28"/>
        </w:rPr>
        <w:lastRenderedPageBreak/>
        <w:t xml:space="preserve"> Составить конспекты занятий, организовать: развлечения, конкурс совместных рисунков детей и родителей на зимнюю тематику. Взаимодействие с родителями: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5472" w:rsidTr="00623E08">
        <w:tc>
          <w:tcPr>
            <w:tcW w:w="478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Формы взаимодействия с родителями</w:t>
            </w:r>
          </w:p>
        </w:tc>
      </w:tr>
      <w:tr w:rsidR="00005472" w:rsidTr="00623E08">
        <w:tc>
          <w:tcPr>
            <w:tcW w:w="478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Художественное творчество (рисование)</w:t>
            </w:r>
          </w:p>
        </w:tc>
        <w:tc>
          <w:tcPr>
            <w:tcW w:w="4786" w:type="dxa"/>
          </w:tcPr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1. Создание папки-передвижки для родителей «Красота осени».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1CCF">
              <w:rPr>
                <w:sz w:val="28"/>
                <w:szCs w:val="28"/>
              </w:rPr>
              <w:t xml:space="preserve">.Конкурс совместных рисунков детей и родителей на зимнюю тематику.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1CCF">
              <w:rPr>
                <w:sz w:val="28"/>
                <w:szCs w:val="28"/>
              </w:rPr>
              <w:t>. Привлечь родителей к участию в конкурсе</w:t>
            </w:r>
            <w:r>
              <w:rPr>
                <w:sz w:val="28"/>
                <w:szCs w:val="28"/>
              </w:rPr>
              <w:t xml:space="preserve"> «Ларец новогодних чудес</w:t>
            </w:r>
            <w:r w:rsidRPr="00A41CCF">
              <w:rPr>
                <w:sz w:val="28"/>
                <w:szCs w:val="28"/>
              </w:rPr>
              <w:t>».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A41CCF">
              <w:rPr>
                <w:sz w:val="28"/>
                <w:szCs w:val="28"/>
              </w:rPr>
              <w:t xml:space="preserve">. Чтение художественной литературы на тему: «Мой родной край».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1CCF">
              <w:rPr>
                <w:sz w:val="28"/>
                <w:szCs w:val="28"/>
              </w:rPr>
              <w:t xml:space="preserve">. Приобретение раскрасок для обучения детей раскрашиванию.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1CCF">
              <w:rPr>
                <w:sz w:val="28"/>
                <w:szCs w:val="28"/>
              </w:rPr>
              <w:t xml:space="preserve">. Рекомендации родителям по заучиванию детьми стихотворений о природе.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</w:tc>
      </w:tr>
    </w:tbl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</w:p>
    <w:p w:rsidR="00005472" w:rsidRDefault="00005472" w:rsidP="00005472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55"/>
        <w:gridCol w:w="3256"/>
        <w:gridCol w:w="3095"/>
      </w:tblGrid>
      <w:tr w:rsidR="00005472" w:rsidTr="00623E08">
        <w:trPr>
          <w:trHeight w:val="1297"/>
        </w:trPr>
        <w:tc>
          <w:tcPr>
            <w:tcW w:w="325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3256" w:type="dxa"/>
          </w:tcPr>
          <w:p w:rsidR="00005472" w:rsidRPr="00402F57" w:rsidRDefault="00005472" w:rsidP="0062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</w:t>
            </w:r>
            <w:r w:rsidRPr="00402F5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05472" w:rsidRDefault="00005472" w:rsidP="00623E08">
            <w:r w:rsidRPr="00402F57">
              <w:rPr>
                <w:rFonts w:ascii="Times New Roman" w:hAnsi="Times New Roman" w:cs="Times New Roman"/>
                <w:sz w:val="28"/>
                <w:szCs w:val="28"/>
              </w:rPr>
              <w:t>(начало - окончание)</w:t>
            </w:r>
          </w:p>
        </w:tc>
        <w:tc>
          <w:tcPr>
            <w:tcW w:w="309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Форма предоставления результатов</w:t>
            </w:r>
          </w:p>
        </w:tc>
      </w:tr>
      <w:tr w:rsidR="00005472" w:rsidTr="00623E08">
        <w:trPr>
          <w:trHeight w:val="677"/>
        </w:trPr>
        <w:tc>
          <w:tcPr>
            <w:tcW w:w="9606" w:type="dxa"/>
            <w:gridSpan w:val="3"/>
          </w:tcPr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1 ЭТАП - информационно-аналитический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Изучение </w:t>
            </w:r>
            <w:proofErr w:type="spellStart"/>
            <w:r w:rsidRPr="00A41CCF">
              <w:rPr>
                <w:sz w:val="28"/>
                <w:szCs w:val="28"/>
              </w:rPr>
              <w:t>психолого</w:t>
            </w:r>
            <w:proofErr w:type="spellEnd"/>
            <w:r w:rsidRPr="00A41CCF">
              <w:rPr>
                <w:sz w:val="28"/>
                <w:szCs w:val="28"/>
              </w:rPr>
              <w:t xml:space="preserve"> – педагогической, методической литературы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 по теме самообразования</w:t>
            </w:r>
          </w:p>
        </w:tc>
      </w:tr>
      <w:tr w:rsidR="00005472" w:rsidTr="00623E08">
        <w:trPr>
          <w:trHeight w:val="666"/>
        </w:trPr>
        <w:tc>
          <w:tcPr>
            <w:tcW w:w="3255" w:type="dxa"/>
          </w:tcPr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1. Т. С. Комарова. Изобразительная деятельность в детском саду. Старшая группа. – М.; Мозаика-Синтез, 2014. – 128 с.: </w:t>
            </w:r>
            <w:proofErr w:type="spellStart"/>
            <w:r w:rsidRPr="00A41CCF">
              <w:rPr>
                <w:sz w:val="28"/>
                <w:szCs w:val="28"/>
              </w:rPr>
              <w:t>цв</w:t>
            </w:r>
            <w:proofErr w:type="spellEnd"/>
            <w:r w:rsidRPr="00A41CCF">
              <w:rPr>
                <w:sz w:val="28"/>
                <w:szCs w:val="28"/>
              </w:rPr>
              <w:t>. вкл.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 2. ОТ РОЖДЕНИЯ ДО ШКОЛЫ. Примерная общеобразовательная программа дошкольного образования</w:t>
            </w:r>
            <w:proofErr w:type="gramStart"/>
            <w:r w:rsidRPr="00A41CCF">
              <w:rPr>
                <w:sz w:val="28"/>
                <w:szCs w:val="28"/>
              </w:rPr>
              <w:t xml:space="preserve"> /П</w:t>
            </w:r>
            <w:proofErr w:type="gramEnd"/>
            <w:r w:rsidRPr="00A41CCF">
              <w:rPr>
                <w:sz w:val="28"/>
                <w:szCs w:val="28"/>
              </w:rPr>
              <w:t xml:space="preserve">од. Ред. Н. Е. </w:t>
            </w:r>
            <w:proofErr w:type="spellStart"/>
            <w:r w:rsidRPr="00A41CCF">
              <w:rPr>
                <w:sz w:val="28"/>
                <w:szCs w:val="28"/>
              </w:rPr>
              <w:t>Вераксы</w:t>
            </w:r>
            <w:proofErr w:type="spellEnd"/>
            <w:r w:rsidRPr="00A41CCF">
              <w:rPr>
                <w:sz w:val="28"/>
                <w:szCs w:val="28"/>
              </w:rPr>
              <w:t xml:space="preserve">, Т. С. </w:t>
            </w:r>
            <w:proofErr w:type="spellStart"/>
            <w:r w:rsidRPr="00A41CCF">
              <w:rPr>
                <w:sz w:val="28"/>
                <w:szCs w:val="28"/>
              </w:rPr>
              <w:t>Камаровой</w:t>
            </w:r>
            <w:proofErr w:type="spellEnd"/>
            <w:r w:rsidRPr="00A41CCF">
              <w:rPr>
                <w:sz w:val="28"/>
                <w:szCs w:val="28"/>
              </w:rPr>
              <w:t xml:space="preserve">, М. А. Васильевой. – 3-е изд., </w:t>
            </w:r>
            <w:proofErr w:type="spellStart"/>
            <w:r w:rsidRPr="00A41CCF">
              <w:rPr>
                <w:sz w:val="28"/>
                <w:szCs w:val="28"/>
              </w:rPr>
              <w:t>испр</w:t>
            </w:r>
            <w:proofErr w:type="gramStart"/>
            <w:r w:rsidRPr="00A41CCF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A41CCF">
              <w:rPr>
                <w:sz w:val="28"/>
                <w:szCs w:val="28"/>
              </w:rPr>
              <w:t xml:space="preserve"> доп. – М.: МОЗАИКА-СИНТЕЗ, 2014.- 368с..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3. Шаляпина И. А. Нетрадиционное рисование с дошкольниками. 20 познавательно-игровых занятий. – М.: ТЦ Сфера, 2017, - 64 с. – (Библиотека современного детского сада).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4. В. В. Гаврилова, Л. А. Артемьева. </w:t>
            </w:r>
            <w:r w:rsidRPr="00A41CCF">
              <w:rPr>
                <w:sz w:val="28"/>
                <w:szCs w:val="28"/>
              </w:rPr>
              <w:lastRenderedPageBreak/>
              <w:t xml:space="preserve">Декоративное рисование: организованная образовательная деятельность, дидактические игры, художественный материал. 5 – 7 лет. Изд. 3-е, - Волгоград: Учитель. – 143 с.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5. Н. Е. </w:t>
            </w:r>
            <w:proofErr w:type="spellStart"/>
            <w:r w:rsidRPr="00A41CCF">
              <w:rPr>
                <w:sz w:val="28"/>
                <w:szCs w:val="28"/>
              </w:rPr>
              <w:t>Веракса</w:t>
            </w:r>
            <w:proofErr w:type="spellEnd"/>
            <w:r w:rsidRPr="00A41CCF">
              <w:rPr>
                <w:sz w:val="28"/>
                <w:szCs w:val="28"/>
              </w:rPr>
              <w:t xml:space="preserve">., О. Р. </w:t>
            </w:r>
            <w:proofErr w:type="spellStart"/>
            <w:r w:rsidRPr="00A41CCF">
              <w:rPr>
                <w:sz w:val="28"/>
                <w:szCs w:val="28"/>
              </w:rPr>
              <w:t>Галимов</w:t>
            </w:r>
            <w:proofErr w:type="spellEnd"/>
            <w:r w:rsidRPr="00A41CCF">
              <w:rPr>
                <w:sz w:val="28"/>
                <w:szCs w:val="28"/>
              </w:rPr>
              <w:t>. Познавательно</w:t>
            </w:r>
            <w:r>
              <w:rPr>
                <w:sz w:val="28"/>
                <w:szCs w:val="28"/>
              </w:rPr>
              <w:t>-</w:t>
            </w:r>
            <w:r w:rsidRPr="00A41CCF">
              <w:rPr>
                <w:sz w:val="28"/>
                <w:szCs w:val="28"/>
              </w:rPr>
              <w:t xml:space="preserve">исследовательская деятельность дошкольников. Для занятий с детьми 3-7 лет. – М.: МОЗАИКА-СИНТЕЗ, 2015. – 80 С.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6. Н. Е. </w:t>
            </w:r>
            <w:proofErr w:type="spellStart"/>
            <w:r w:rsidRPr="00A41CCF">
              <w:rPr>
                <w:sz w:val="28"/>
                <w:szCs w:val="28"/>
              </w:rPr>
              <w:t>Веракса</w:t>
            </w:r>
            <w:proofErr w:type="spellEnd"/>
            <w:r w:rsidRPr="00A41CCF">
              <w:rPr>
                <w:sz w:val="28"/>
                <w:szCs w:val="28"/>
              </w:rPr>
              <w:t xml:space="preserve">., А. Н. </w:t>
            </w:r>
            <w:proofErr w:type="spellStart"/>
            <w:r w:rsidRPr="00A41CCF">
              <w:rPr>
                <w:sz w:val="28"/>
                <w:szCs w:val="28"/>
              </w:rPr>
              <w:t>Веракса</w:t>
            </w:r>
            <w:proofErr w:type="spellEnd"/>
            <w:r w:rsidRPr="00A41CCF">
              <w:rPr>
                <w:sz w:val="28"/>
                <w:szCs w:val="28"/>
              </w:rPr>
              <w:t>. Проектная деятельность дошкольников. Пособие для педагогов дошкольных учреждений. – М.: МОЗАИКА-СИНТЕЗ, 2014. – 64 с.</w:t>
            </w:r>
          </w:p>
        </w:tc>
        <w:tc>
          <w:tcPr>
            <w:tcW w:w="3256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lastRenderedPageBreak/>
              <w:t xml:space="preserve">сентябрь - октябрь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ноябрь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декабрь - январь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>–</w:t>
            </w:r>
            <w:r w:rsidRPr="00A41CCF">
              <w:rPr>
                <w:sz w:val="28"/>
                <w:szCs w:val="28"/>
              </w:rPr>
              <w:t xml:space="preserve"> март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-</w:t>
            </w:r>
            <w:r w:rsidRPr="00A41CCF">
              <w:rPr>
                <w:sz w:val="28"/>
                <w:szCs w:val="28"/>
              </w:rPr>
              <w:t xml:space="preserve">май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июнь – июль - август</w:t>
            </w:r>
          </w:p>
        </w:tc>
        <w:tc>
          <w:tcPr>
            <w:tcW w:w="309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lastRenderedPageBreak/>
              <w:t>Составление конспектов занятий, дидактических игр, развлечений.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 Изучение уровня познавательного развития детей.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Организовать вместе с родителями выставку рисунков «Зимняя фантазия»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Подбор методического оснащения.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Поделиться опытом работы с воспитателями, применять их опыт в своей работе с детьми.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>-</w:t>
            </w:r>
            <w:r w:rsidRPr="00A41CCF">
              <w:rPr>
                <w:sz w:val="28"/>
                <w:szCs w:val="28"/>
              </w:rPr>
              <w:t>исследовательская деятельность детей.</w:t>
            </w:r>
          </w:p>
        </w:tc>
      </w:tr>
      <w:tr w:rsidR="00005472" w:rsidTr="00623E08">
        <w:trPr>
          <w:trHeight w:val="666"/>
        </w:trPr>
        <w:tc>
          <w:tcPr>
            <w:tcW w:w="9606" w:type="dxa"/>
            <w:gridSpan w:val="3"/>
          </w:tcPr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lastRenderedPageBreak/>
              <w:t>2 ЭТАП — внедрение в практику</w:t>
            </w:r>
            <w:r>
              <w:rPr>
                <w:sz w:val="28"/>
                <w:szCs w:val="28"/>
              </w:rPr>
              <w:t>.</w:t>
            </w:r>
          </w:p>
          <w:p w:rsidR="00005472" w:rsidRPr="00A41CCF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 Разработка программно-методического обеспечения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472" w:rsidTr="00623E08">
        <w:trPr>
          <w:trHeight w:val="666"/>
        </w:trPr>
        <w:tc>
          <w:tcPr>
            <w:tcW w:w="3255" w:type="dxa"/>
          </w:tcPr>
          <w:p w:rsidR="00005472" w:rsidRDefault="00005472" w:rsidP="0000547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Разработать перспективны</w:t>
            </w:r>
            <w:r>
              <w:rPr>
                <w:sz w:val="28"/>
                <w:szCs w:val="28"/>
              </w:rPr>
              <w:t>й</w:t>
            </w:r>
            <w:r w:rsidRPr="00A41CCF">
              <w:rPr>
                <w:sz w:val="28"/>
                <w:szCs w:val="28"/>
              </w:rPr>
              <w:t xml:space="preserve"> план по художественн</w:t>
            </w:r>
            <w:r>
              <w:rPr>
                <w:sz w:val="28"/>
                <w:szCs w:val="28"/>
              </w:rPr>
              <w:t xml:space="preserve">о – эстетическому развитию в </w:t>
            </w:r>
            <w:r>
              <w:rPr>
                <w:sz w:val="28"/>
                <w:szCs w:val="28"/>
              </w:rPr>
              <w:lastRenderedPageBreak/>
              <w:t>старшей группе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ind w:left="36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2. Составить конспекты занятий по художественно – эстетическому развитию. </w:t>
            </w:r>
          </w:p>
          <w:p w:rsidR="00005472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ind w:left="36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3. Дополнительное образование в ДОУ.</w:t>
            </w:r>
          </w:p>
          <w:p w:rsidR="00005472" w:rsidRPr="00A41CCF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1CCF">
              <w:rPr>
                <w:sz w:val="28"/>
                <w:szCs w:val="28"/>
              </w:rPr>
              <w:t>. Совместная познавательно</w:t>
            </w:r>
            <w:r>
              <w:rPr>
                <w:sz w:val="28"/>
                <w:szCs w:val="28"/>
              </w:rPr>
              <w:t>-</w:t>
            </w:r>
            <w:r w:rsidRPr="00A41CCF">
              <w:rPr>
                <w:sz w:val="28"/>
                <w:szCs w:val="28"/>
              </w:rPr>
              <w:t>исследовательская деятельность.</w:t>
            </w:r>
          </w:p>
        </w:tc>
        <w:tc>
          <w:tcPr>
            <w:tcW w:w="3256" w:type="dxa"/>
          </w:tcPr>
          <w:p w:rsidR="00005472" w:rsidRPr="00A41CCF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9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Картотека пальчиковых игр.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Наглядный материал.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Pr="00A41CCF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Организация инфор</w:t>
            </w:r>
            <w:r>
              <w:rPr>
                <w:sz w:val="28"/>
                <w:szCs w:val="28"/>
              </w:rPr>
              <w:t>мационного стенда для родителей</w:t>
            </w:r>
            <w:r w:rsidRPr="00A41CCF">
              <w:rPr>
                <w:sz w:val="28"/>
                <w:szCs w:val="28"/>
              </w:rPr>
              <w:t>.</w:t>
            </w:r>
          </w:p>
        </w:tc>
      </w:tr>
      <w:tr w:rsidR="00005472" w:rsidTr="00623E08">
        <w:trPr>
          <w:trHeight w:val="666"/>
        </w:trPr>
        <w:tc>
          <w:tcPr>
            <w:tcW w:w="9606" w:type="dxa"/>
            <w:gridSpan w:val="3"/>
          </w:tcPr>
          <w:p w:rsidR="00005472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lastRenderedPageBreak/>
              <w:t>3 ЭТАП — представление опыта работы по теме</w:t>
            </w:r>
            <w:r>
              <w:rPr>
                <w:sz w:val="28"/>
                <w:szCs w:val="28"/>
              </w:rPr>
              <w:t>.</w:t>
            </w:r>
          </w:p>
          <w:p w:rsidR="00005472" w:rsidRPr="00A41CCF" w:rsidRDefault="00005472" w:rsidP="00623E08">
            <w:pPr>
              <w:pStyle w:val="a3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 Обобщение собственного опыта педагогической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472" w:rsidTr="00623E08">
        <w:trPr>
          <w:trHeight w:val="666"/>
        </w:trPr>
        <w:tc>
          <w:tcPr>
            <w:tcW w:w="3255" w:type="dxa"/>
          </w:tcPr>
          <w:p w:rsidR="00005472" w:rsidRDefault="00005472" w:rsidP="000054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Итоговая диагностика по художественно – эстетическому воспитанию детей. </w:t>
            </w:r>
          </w:p>
          <w:p w:rsidR="00005472" w:rsidRDefault="00005472" w:rsidP="000054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Обобщение опыта работы, систематизация полученного матери</w:t>
            </w:r>
            <w:r>
              <w:rPr>
                <w:sz w:val="28"/>
                <w:szCs w:val="28"/>
              </w:rPr>
              <w:t>ала для его распространения.</w:t>
            </w:r>
          </w:p>
          <w:p w:rsidR="00005472" w:rsidRDefault="00005472" w:rsidP="000054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Анализ работы по теме самообразования.</w:t>
            </w:r>
          </w:p>
          <w:p w:rsidR="00005472" w:rsidRPr="00A41CCF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–</w:t>
            </w:r>
            <w:r w:rsidRPr="00A41CCF">
              <w:rPr>
                <w:sz w:val="28"/>
                <w:szCs w:val="28"/>
              </w:rPr>
              <w:t xml:space="preserve"> май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Pr="00A41CCF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 В 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5" w:type="dxa"/>
          </w:tcPr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 xml:space="preserve">Информационные листы в виде таблицы с результатами. </w:t>
            </w: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  <w:p w:rsidR="00005472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  <w:r w:rsidRPr="00A41CCF">
              <w:rPr>
                <w:sz w:val="28"/>
                <w:szCs w:val="28"/>
              </w:rPr>
              <w:t>Составление конспектов занятий, консультаций для родителей и воспитателей.</w:t>
            </w:r>
          </w:p>
          <w:p w:rsidR="00005472" w:rsidRPr="00A41CCF" w:rsidRDefault="00005472" w:rsidP="00623E08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Систематические </w:t>
            </w:r>
            <w:r w:rsidRPr="00A41CCF">
              <w:rPr>
                <w:sz w:val="28"/>
                <w:szCs w:val="28"/>
              </w:rPr>
              <w:t>курсы повышения квалификации, показ открытых занятий внутри ДОУ.</w:t>
            </w:r>
          </w:p>
          <w:p w:rsidR="00005472" w:rsidRPr="00A41CCF" w:rsidRDefault="00005472" w:rsidP="00623E08">
            <w:pPr>
              <w:pStyle w:val="a3"/>
              <w:spacing w:before="0" w:beforeAutospacing="0" w:after="360" w:afterAutospacing="0"/>
              <w:rPr>
                <w:sz w:val="28"/>
                <w:szCs w:val="28"/>
              </w:rPr>
            </w:pPr>
          </w:p>
        </w:tc>
      </w:tr>
    </w:tbl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005472" w:rsidRPr="00A41CCF" w:rsidRDefault="00005472" w:rsidP="00005472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005472" w:rsidRPr="00A41CCF" w:rsidRDefault="00005472" w:rsidP="00005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31CB"/>
    <w:multiLevelType w:val="hybridMultilevel"/>
    <w:tmpl w:val="64C6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0827"/>
    <w:multiLevelType w:val="hybridMultilevel"/>
    <w:tmpl w:val="1986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A"/>
    <w:rsid w:val="00005472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205173"/>
    <w:rsid w:val="00210C86"/>
    <w:rsid w:val="00261230"/>
    <w:rsid w:val="002702CF"/>
    <w:rsid w:val="00282493"/>
    <w:rsid w:val="0029423E"/>
    <w:rsid w:val="00294A20"/>
    <w:rsid w:val="002A0035"/>
    <w:rsid w:val="002B4EC8"/>
    <w:rsid w:val="00346248"/>
    <w:rsid w:val="00357D85"/>
    <w:rsid w:val="0038217D"/>
    <w:rsid w:val="00386B06"/>
    <w:rsid w:val="003A2F6A"/>
    <w:rsid w:val="003A5562"/>
    <w:rsid w:val="003A7508"/>
    <w:rsid w:val="003D6D40"/>
    <w:rsid w:val="00402D71"/>
    <w:rsid w:val="00406C29"/>
    <w:rsid w:val="00414DEB"/>
    <w:rsid w:val="00416D49"/>
    <w:rsid w:val="00422C36"/>
    <w:rsid w:val="004379CC"/>
    <w:rsid w:val="00443A59"/>
    <w:rsid w:val="00493481"/>
    <w:rsid w:val="00520F2C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B6137"/>
    <w:rsid w:val="005F25F4"/>
    <w:rsid w:val="006225FA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55289"/>
    <w:rsid w:val="007724A7"/>
    <w:rsid w:val="007B35DA"/>
    <w:rsid w:val="007B7A0A"/>
    <w:rsid w:val="007F7C8E"/>
    <w:rsid w:val="00800A4A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505C7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F7C80"/>
    <w:rsid w:val="00D07106"/>
    <w:rsid w:val="00D11F62"/>
    <w:rsid w:val="00D173DC"/>
    <w:rsid w:val="00D22F7D"/>
    <w:rsid w:val="00D4229F"/>
    <w:rsid w:val="00D63798"/>
    <w:rsid w:val="00D66833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42AE6"/>
    <w:rsid w:val="00E4432E"/>
    <w:rsid w:val="00E4615E"/>
    <w:rsid w:val="00E80E33"/>
    <w:rsid w:val="00E86DCD"/>
    <w:rsid w:val="00E948A2"/>
    <w:rsid w:val="00EA4E23"/>
    <w:rsid w:val="00EF5BFE"/>
    <w:rsid w:val="00F34659"/>
    <w:rsid w:val="00F40AA9"/>
    <w:rsid w:val="00F41E60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2019-02-16T20:17:00Z</dcterms:created>
  <dcterms:modified xsi:type="dcterms:W3CDTF">2019-02-16T20:17:00Z</dcterms:modified>
</cp:coreProperties>
</file>