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Look w:val="01E0" w:firstRow="1" w:lastRow="1" w:firstColumn="1" w:lastColumn="1" w:noHBand="0" w:noVBand="0"/>
      </w:tblPr>
      <w:tblGrid>
        <w:gridCol w:w="5476"/>
        <w:gridCol w:w="5405"/>
        <w:gridCol w:w="5670"/>
      </w:tblGrid>
      <w:tr w:rsidR="00925726" w:rsidTr="001E59A6">
        <w:trPr>
          <w:trHeight w:val="3168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26" w:rsidRPr="0097614E" w:rsidRDefault="0097614E" w:rsidP="0097614E">
            <w:pPr>
              <w:tabs>
                <w:tab w:val="left" w:pos="930"/>
                <w:tab w:val="center" w:pos="2630"/>
              </w:tabs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97614E">
              <w:rPr>
                <w:b/>
                <w:bCs/>
                <w:color w:val="FF0000"/>
                <w:sz w:val="27"/>
                <w:szCs w:val="27"/>
              </w:rPr>
              <w:t>Дидактическая игра «Сказка по клеткам»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 xml:space="preserve">Возраст 5-6 лет 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>Цели: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* </w:t>
            </w:r>
            <w:r>
              <w:rPr>
                <w:color w:val="000000"/>
                <w:sz w:val="27"/>
                <w:szCs w:val="27"/>
              </w:rPr>
              <w:t>Закрепить умение ориентироваться на листе бумаги по клеткам.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27"/>
                <w:szCs w:val="27"/>
              </w:rPr>
              <w:t>* Развивать образное мышление, воображение.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 xml:space="preserve">Оборудование: </w:t>
            </w:r>
            <w:r>
              <w:rPr>
                <w:sz w:val="27"/>
                <w:szCs w:val="27"/>
              </w:rPr>
              <w:t>карточка с клетками, фишки - картинки с изображением предметов.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>Методика проведения:</w:t>
            </w:r>
            <w:r>
              <w:rPr>
                <w:sz w:val="27"/>
                <w:szCs w:val="27"/>
              </w:rPr>
              <w:t xml:space="preserve"> 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Воспитатель предлагает рассмотреть ребенку карточку, уточняет расположение цифр на ней, и фишки с изображением предметов, предлагает назвать: кто на них изображен. Педагог объясняет задание, чтобы получилась сказка нужно внимательно слушать и ставить фишки на нужную клеточку.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Воспитатель начинает рассказывать сказку: «Жила была девочка Маша (4,3), отправилась она гулять в лес (4,2). Высоко в небе парила птичка (1,2). Ласково светило солнце (1,4). На полянке Маша увидела красивые цветы (3,5). Скоро Маша увидела красивую бабочку (2,1). Хорошо летом в лесу».</w:t>
            </w:r>
          </w:p>
          <w:p w:rsidR="0097614E" w:rsidRDefault="0097614E" w:rsidP="0097614E">
            <w:pPr>
              <w:pStyle w:val="a6"/>
              <w:spacing w:before="0" w:beforeAutospacing="0" w:after="0" w:afterAutospacing="0"/>
            </w:pPr>
            <w:r>
              <w:rPr>
                <w:sz w:val="27"/>
                <w:szCs w:val="27"/>
              </w:rPr>
              <w:t>Если ребенок правильно выполнял задание, то получится вот такая сказка по клеткам.</w:t>
            </w:r>
          </w:p>
          <w:p w:rsidR="0097614E" w:rsidRDefault="0097614E" w:rsidP="0097614E">
            <w:pPr>
              <w:tabs>
                <w:tab w:val="left" w:pos="930"/>
                <w:tab w:val="center" w:pos="2630"/>
              </w:tabs>
            </w:pPr>
            <w:r>
              <w:rPr>
                <w:noProof/>
              </w:rPr>
              <w:drawing>
                <wp:inline distT="0" distB="0" distL="0" distR="0" wp14:anchorId="374D5F3B" wp14:editId="2E4B3E64">
                  <wp:extent cx="1038185" cy="899008"/>
                  <wp:effectExtent l="0" t="0" r="0" b="0"/>
                  <wp:docPr id="19" name="Рисунок 19" descr="hello_html_m45798b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5798b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10" cy="89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A541A5" wp14:editId="39D41D13">
                  <wp:extent cx="1234122" cy="876300"/>
                  <wp:effectExtent l="0" t="0" r="4445" b="0"/>
                  <wp:docPr id="20" name="Рисунок 20" descr="hello_html_5227e9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227e9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22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C3C58" wp14:editId="6853B8A9">
                  <wp:extent cx="1000125" cy="952310"/>
                  <wp:effectExtent l="0" t="0" r="0" b="635"/>
                  <wp:docPr id="21" name="Рисунок 21" descr="hello_html_m3e44db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3e44db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33" cy="95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14E" w:rsidRDefault="0097614E" w:rsidP="0097614E">
            <w:pPr>
              <w:tabs>
                <w:tab w:val="left" w:pos="930"/>
                <w:tab w:val="center" w:pos="2630"/>
              </w:tabs>
            </w:pPr>
            <w:r>
              <w:rPr>
                <w:color w:val="000000"/>
                <w:sz w:val="27"/>
                <w:szCs w:val="27"/>
              </w:rPr>
              <w:t>Вариантов сказок может быть очень много, все зависит от вас!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9" w:rsidRDefault="00E17FDC" w:rsidP="00E17FDC">
            <w:pPr>
              <w:jc w:val="center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E17FDC"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  <w:t>При правильном развитом мышлении человек способен:</w:t>
            </w:r>
          </w:p>
          <w:p w:rsidR="00475DCE" w:rsidRPr="00E17FDC" w:rsidRDefault="00475DCE" w:rsidP="00E17FDC">
            <w:pPr>
              <w:jc w:val="center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Анализировать – разделять предметы или явления на составляющие компоненты.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Синтезировать – объединять </w:t>
            </w:r>
            <w:proofErr w:type="gramStart"/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разделённые</w:t>
            </w:r>
            <w:proofErr w:type="gramEnd"/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анализом с выявлением при этом существенных связей.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Сравнивать – сопоставление предметы и явления, при этом обнаруживать их сходства и различия.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Классифицировать – группировать предметы по признакам.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Обобщать – объединять предметы по общим существенным признакам.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Конкретизировать – выделять частное из общего.</w:t>
            </w:r>
          </w:p>
          <w:p w:rsidR="00E17FDC" w:rsidRPr="00475DCE" w:rsidRDefault="00E17FDC" w:rsidP="00475DCE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75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Абстрагировать – выделять какую – либо одну сторону или аспект предмета с игнорированием других.</w:t>
            </w:r>
          </w:p>
          <w:p w:rsidR="00FC3559" w:rsidRPr="00475DCE" w:rsidRDefault="00FC3559" w:rsidP="00475DCE">
            <w:pPr>
              <w:rPr>
                <w:sz w:val="28"/>
                <w:szCs w:val="28"/>
                <w:shd w:val="clear" w:color="auto" w:fill="FFFFFF"/>
              </w:rPr>
            </w:pPr>
          </w:p>
          <w:p w:rsidR="00FC3559" w:rsidRPr="00475DCE" w:rsidRDefault="00FC3559" w:rsidP="00475DCE">
            <w:pPr>
              <w:rPr>
                <w:sz w:val="28"/>
                <w:szCs w:val="28"/>
                <w:shd w:val="clear" w:color="auto" w:fill="FFFFFF"/>
              </w:rPr>
            </w:pPr>
          </w:p>
          <w:p w:rsidR="00FC3559" w:rsidRDefault="00FC3559" w:rsidP="00FC3559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925726" w:rsidRPr="00475DCE" w:rsidRDefault="00475DCE" w:rsidP="00475DCE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EE00A2D" wp14:editId="23F357EF">
                  <wp:extent cx="1399335" cy="1409700"/>
                  <wp:effectExtent l="0" t="0" r="0" b="0"/>
                  <wp:docPr id="2" name="Рисунок 2" descr="http://www.intelkot.ru/pics_import/PhotoRubrik/cifry_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lkot.ru/pics_import/PhotoRubrik/cifry_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3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559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147</w:t>
            </w:r>
          </w:p>
          <w:p w:rsidR="008E416D" w:rsidRDefault="008E416D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FC3559" w:rsidRPr="00FC3559" w:rsidRDefault="00FC3559" w:rsidP="00FC35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25726" w:rsidRDefault="00925726" w:rsidP="00FC3559">
            <w:pPr>
              <w:rPr>
                <w:sz w:val="28"/>
                <w:szCs w:val="28"/>
              </w:rPr>
            </w:pPr>
          </w:p>
          <w:p w:rsidR="00925726" w:rsidRPr="0097614E" w:rsidRDefault="008E416D">
            <w:pPr>
              <w:jc w:val="center"/>
              <w:rPr>
                <w:b/>
                <w:color w:val="CC00FF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14E">
              <w:rPr>
                <w:b/>
                <w:color w:val="CC00FF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Математические игры на развитие логики</w:t>
            </w:r>
          </w:p>
          <w:p w:rsidR="0013110B" w:rsidRDefault="0013110B" w:rsidP="0097614E">
            <w:pPr>
              <w:rPr>
                <w:sz w:val="44"/>
                <w:szCs w:val="44"/>
              </w:rPr>
            </w:pPr>
          </w:p>
          <w:p w:rsidR="0097614E" w:rsidRDefault="0097614E" w:rsidP="0097614E">
            <w:pPr>
              <w:rPr>
                <w:sz w:val="28"/>
                <w:szCs w:val="28"/>
              </w:rPr>
            </w:pPr>
          </w:p>
          <w:p w:rsidR="0013110B" w:rsidRDefault="008E416D">
            <w:pPr>
              <w:ind w:left="2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8141C4" wp14:editId="7EC4E327">
                  <wp:extent cx="2409825" cy="2254113"/>
                  <wp:effectExtent l="0" t="0" r="0" b="0"/>
                  <wp:docPr id="1" name="Рисунок 1" descr="https://ds05.infourok.ru/uploads/ex/00a1/00077ab0-5e22b54e/hello_html_m6c7d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0a1/00077ab0-5e22b54e/hello_html_m6c7d0d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5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FC3559" w:rsidRDefault="00FC3559">
            <w:pPr>
              <w:ind w:left="28"/>
              <w:jc w:val="center"/>
              <w:rPr>
                <w:sz w:val="28"/>
                <w:szCs w:val="28"/>
              </w:rPr>
            </w:pPr>
          </w:p>
          <w:p w:rsidR="0013110B" w:rsidRDefault="0013110B" w:rsidP="008E416D">
            <w:pPr>
              <w:rPr>
                <w:sz w:val="28"/>
                <w:szCs w:val="28"/>
              </w:rPr>
            </w:pPr>
          </w:p>
          <w:p w:rsidR="00FC3559" w:rsidRDefault="00FC3559" w:rsidP="0013110B">
            <w:pPr>
              <w:ind w:left="28"/>
              <w:jc w:val="right"/>
              <w:rPr>
                <w:sz w:val="28"/>
                <w:szCs w:val="28"/>
              </w:rPr>
            </w:pPr>
          </w:p>
          <w:p w:rsidR="008E416D" w:rsidRDefault="008E416D" w:rsidP="0013110B">
            <w:pPr>
              <w:ind w:left="28"/>
              <w:jc w:val="right"/>
            </w:pPr>
          </w:p>
          <w:p w:rsidR="00FC3559" w:rsidRPr="00FC3559" w:rsidRDefault="00FC3559" w:rsidP="0013110B">
            <w:pPr>
              <w:ind w:left="28"/>
              <w:jc w:val="right"/>
            </w:pPr>
            <w:r w:rsidRPr="00FC3559">
              <w:t>Выполнила:</w:t>
            </w:r>
          </w:p>
          <w:p w:rsidR="0013110B" w:rsidRPr="00FC3559" w:rsidRDefault="00C55600" w:rsidP="00FC3559">
            <w:pPr>
              <w:ind w:left="28"/>
              <w:jc w:val="right"/>
            </w:pPr>
            <w:r>
              <w:t>воспитатель</w:t>
            </w:r>
          </w:p>
          <w:p w:rsidR="0013110B" w:rsidRDefault="0013110B" w:rsidP="008E416D">
            <w:pPr>
              <w:ind w:left="28"/>
              <w:jc w:val="right"/>
            </w:pPr>
            <w:r w:rsidRPr="0013110B">
              <w:t xml:space="preserve"> </w:t>
            </w:r>
            <w:proofErr w:type="spellStart"/>
            <w:r w:rsidR="008E416D">
              <w:t>Хахилева</w:t>
            </w:r>
            <w:proofErr w:type="spellEnd"/>
            <w:r w:rsidR="008E416D">
              <w:t xml:space="preserve"> В.П.</w:t>
            </w:r>
          </w:p>
          <w:p w:rsidR="008E416D" w:rsidRDefault="008E416D" w:rsidP="008E416D"/>
          <w:p w:rsidR="008E416D" w:rsidRDefault="008E416D" w:rsidP="008E416D"/>
          <w:p w:rsidR="008E416D" w:rsidRPr="0013110B" w:rsidRDefault="008E416D" w:rsidP="008E416D">
            <w:pPr>
              <w:ind w:left="28"/>
              <w:jc w:val="center"/>
            </w:pPr>
            <w:r>
              <w:t>2020</w:t>
            </w:r>
          </w:p>
        </w:tc>
      </w:tr>
      <w:tr w:rsidR="00925726" w:rsidTr="001E59A6">
        <w:trPr>
          <w:trHeight w:val="10588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26" w:rsidRPr="0097614E" w:rsidRDefault="00E10321" w:rsidP="00FC3559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 w:rsidRPr="0097614E">
              <w:rPr>
                <w:b/>
                <w:bCs/>
                <w:color w:val="FF0000"/>
              </w:rPr>
              <w:lastRenderedPageBreak/>
              <w:t xml:space="preserve">Дидактическая игра «Вырастим цветы» (Блоки </w:t>
            </w:r>
            <w:proofErr w:type="spellStart"/>
            <w:r w:rsidRPr="0097614E">
              <w:rPr>
                <w:b/>
                <w:bCs/>
                <w:color w:val="FF0000"/>
              </w:rPr>
              <w:t>Дьеныша</w:t>
            </w:r>
            <w:proofErr w:type="spellEnd"/>
            <w:r w:rsidRPr="0097614E">
              <w:rPr>
                <w:b/>
                <w:bCs/>
                <w:color w:val="FF0000"/>
              </w:rPr>
              <w:t>)</w:t>
            </w:r>
          </w:p>
          <w:p w:rsidR="000754A4" w:rsidRPr="0097614E" w:rsidRDefault="00E10321" w:rsidP="0097614E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97614E">
              <w:rPr>
                <w:b/>
                <w:bCs/>
              </w:rPr>
              <w:t>Возраст 5-6 лет</w:t>
            </w:r>
          </w:p>
          <w:p w:rsidR="00E10321" w:rsidRPr="00E10321" w:rsidRDefault="00E10321" w:rsidP="00E10321">
            <w:r w:rsidRPr="00E10321">
              <w:rPr>
                <w:b/>
                <w:bCs/>
              </w:rPr>
              <w:t>Цели:</w:t>
            </w:r>
          </w:p>
          <w:p w:rsidR="00E10321" w:rsidRPr="00E10321" w:rsidRDefault="00E10321" w:rsidP="00E10321">
            <w:r w:rsidRPr="00E10321">
              <w:t xml:space="preserve">* </w:t>
            </w:r>
            <w:r w:rsidRPr="00E10321">
              <w:rPr>
                <w:color w:val="000000"/>
              </w:rPr>
              <w:t>Закрепить знания о геометрических фигурах.</w:t>
            </w:r>
          </w:p>
          <w:p w:rsidR="00E10321" w:rsidRPr="00E10321" w:rsidRDefault="00E10321" w:rsidP="00E10321">
            <w:r w:rsidRPr="00E10321">
              <w:rPr>
                <w:color w:val="000000"/>
              </w:rPr>
              <w:t>* Упражнять в умении «читать» схемы-указания.</w:t>
            </w:r>
          </w:p>
          <w:p w:rsidR="00E10321" w:rsidRPr="0097614E" w:rsidRDefault="00E10321" w:rsidP="00E10321">
            <w:pPr>
              <w:rPr>
                <w:color w:val="000000"/>
              </w:rPr>
            </w:pPr>
            <w:r w:rsidRPr="00E10321">
              <w:rPr>
                <w:color w:val="000000"/>
              </w:rPr>
              <w:t>* Развивать образное мышление, воображение.</w:t>
            </w:r>
          </w:p>
          <w:p w:rsidR="000754A4" w:rsidRPr="00E10321" w:rsidRDefault="000754A4" w:rsidP="00E10321">
            <w:pPr>
              <w:rPr>
                <w:color w:val="000000"/>
              </w:rPr>
            </w:pPr>
          </w:p>
          <w:p w:rsidR="00E10321" w:rsidRPr="00E10321" w:rsidRDefault="00E10321" w:rsidP="00E10321">
            <w:pPr>
              <w:spacing w:after="100" w:afterAutospacing="1"/>
            </w:pPr>
            <w:proofErr w:type="gramStart"/>
            <w:r w:rsidRPr="00E10321">
              <w:rPr>
                <w:b/>
                <w:bCs/>
              </w:rPr>
              <w:t xml:space="preserve">Оборудование: </w:t>
            </w:r>
            <w:r w:rsidRPr="00E10321">
              <w:t>карточка-схема — «Полянка со стебельками», наборы геометрических фигур: круги, квадраты, треугольники по 5 шт. красные, синие и желтые; схемы для серединок и лепестков цветов, готовый образец.</w:t>
            </w:r>
            <w:proofErr w:type="gramEnd"/>
          </w:p>
          <w:p w:rsidR="00E10321" w:rsidRPr="00E10321" w:rsidRDefault="00E10321" w:rsidP="00E10321">
            <w:r w:rsidRPr="00E10321">
              <w:rPr>
                <w:b/>
                <w:bCs/>
              </w:rPr>
              <w:t>Методика проведения:</w:t>
            </w:r>
          </w:p>
          <w:p w:rsidR="00E10321" w:rsidRPr="00E10321" w:rsidRDefault="00E10321" w:rsidP="00E10321">
            <w:pPr>
              <w:shd w:val="clear" w:color="auto" w:fill="FFFFFF"/>
              <w:spacing w:line="346" w:lineRule="atLeast"/>
            </w:pPr>
            <w:r w:rsidRPr="00E10321">
              <w:t>Воспитатель показывает схему полянки:</w:t>
            </w:r>
            <w:r w:rsidRPr="00E10321">
              <w:br/>
              <w:t xml:space="preserve">— Ребята, посмотрите, на цветочной полянке случилась беда: злая волшебница заколдовала цветы — сделала их невидимыми. Волшебной стране срочно нужна ваша помощь, нужно расколдовать цветы. </w:t>
            </w:r>
          </w:p>
          <w:p w:rsidR="00E10321" w:rsidRPr="00E10321" w:rsidRDefault="00E10321" w:rsidP="00E10321">
            <w:pPr>
              <w:shd w:val="clear" w:color="auto" w:fill="FFFFFF"/>
              <w:spacing w:line="346" w:lineRule="atLeast"/>
            </w:pPr>
            <w:r w:rsidRPr="00E10321">
              <w:t>Внимательно рассмотрите схемы для серединок и положите правильно нужные геометрические фигуры. А сейчас рассмотрите схемы для лепестков, будьте очень внимательны, и выложите лепестки нужными геометрическими фигурами.</w:t>
            </w:r>
          </w:p>
          <w:p w:rsidR="00E10321" w:rsidRPr="0097614E" w:rsidRDefault="00E10321" w:rsidP="00E10321">
            <w:pPr>
              <w:shd w:val="clear" w:color="auto" w:fill="FFFFFF"/>
              <w:spacing w:line="346" w:lineRule="atLeast"/>
            </w:pPr>
            <w:r w:rsidRPr="00E10321">
              <w:t>Воспитатель для проверки предлагает готовый образец. Оценивает деятельность детей в игре, хвалит выполнивших правильно задание. С теми, кто затруднился, проводит индивидуально еще раз игру.</w:t>
            </w:r>
          </w:p>
          <w:p w:rsidR="000754A4" w:rsidRPr="006F70B8" w:rsidRDefault="000754A4" w:rsidP="000754A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FF00FF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D8" w:rsidRDefault="000754A4" w:rsidP="00FC355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E50D05" wp14:editId="01314D57">
                  <wp:extent cx="2047875" cy="1219200"/>
                  <wp:effectExtent l="0" t="0" r="9525" b="0"/>
                  <wp:docPr id="7" name="Рисунок 7" descr="Дидактическая игра по ФЭМП «Волшебные цветы» для детей старшей и подготовительной группы с использованием блоков Дьеныш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дактическая игра по ФЭМП «Волшебные цветы» для детей старшей и подготовительной группы с использованием блоков Дьеныш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212" cy="121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559" w:rsidRDefault="00FC3559" w:rsidP="00FC355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54A4" w:rsidRPr="00E10321" w:rsidRDefault="000754A4" w:rsidP="000754A4">
            <w:pPr>
              <w:shd w:val="clear" w:color="auto" w:fill="FFFFFF"/>
              <w:spacing w:line="346" w:lineRule="atLeast"/>
              <w:rPr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 xml:space="preserve">  Схемы для серединок цветов.</w:t>
            </w:r>
          </w:p>
          <w:p w:rsidR="000754A4" w:rsidRDefault="000754A4" w:rsidP="000754A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FF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70B1E2" wp14:editId="0D651C8C">
                  <wp:extent cx="2200275" cy="381000"/>
                  <wp:effectExtent l="0" t="0" r="9525" b="0"/>
                  <wp:docPr id="11" name="Рисунок 11" descr="Дидактическая игра с использованием блоков Дьеныш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дактическая игра с использованием блоков Дьеныш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A4" w:rsidRDefault="000754A4" w:rsidP="000754A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FF00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04E5F2" wp14:editId="05F672DF">
                  <wp:extent cx="2200275" cy="342900"/>
                  <wp:effectExtent l="0" t="0" r="9525" b="0"/>
                  <wp:docPr id="12" name="Рисунок 12" descr="блоки Дьен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и Дьен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2D8" w:rsidRDefault="000754A4" w:rsidP="000754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AA19586" wp14:editId="03F21E95">
                  <wp:extent cx="2200275" cy="371475"/>
                  <wp:effectExtent l="0" t="0" r="9525" b="9525"/>
                  <wp:docPr id="13" name="Рисунок 13" descr="https://d1qsm8gx115ipa.cloudfront.net/_111/1502/_899939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1qsm8gx115ipa.cloudfront.net/_111/1502/_899939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A4" w:rsidRDefault="000754A4" w:rsidP="000754A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Схемы для лепестков.</w:t>
            </w:r>
          </w:p>
          <w:p w:rsidR="000754A4" w:rsidRDefault="000754A4" w:rsidP="000754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8BF8FE" wp14:editId="66DC1152">
                  <wp:extent cx="2019300" cy="571500"/>
                  <wp:effectExtent l="0" t="0" r="0" b="0"/>
                  <wp:docPr id="14" name="Рисунок 14" descr="https://d1qsm8gx115ipa.cloudfront.net/_111/1502/_899939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1qsm8gx115ipa.cloudfront.net/_111/1502/_899939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A4" w:rsidRDefault="000754A4" w:rsidP="000754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916A1B" wp14:editId="1CA05631">
                  <wp:extent cx="2228850" cy="571500"/>
                  <wp:effectExtent l="0" t="0" r="0" b="0"/>
                  <wp:docPr id="16" name="Рисунок 16" descr="https://d1qsm8gx115ipa.cloudfront.net/_111/1502/_899939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1qsm8gx115ipa.cloudfront.net/_111/1502/_899939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A4" w:rsidRDefault="000754A4" w:rsidP="000754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175B1C" wp14:editId="710F1BAF">
                  <wp:extent cx="2286000" cy="638175"/>
                  <wp:effectExtent l="0" t="0" r="0" b="9525"/>
                  <wp:docPr id="17" name="Рисунок 17" descr="https://d1qsm8gx115ipa.cloudfront.net/_111/1502/_899939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1qsm8gx115ipa.cloudfront.net/_111/1502/_899939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A4" w:rsidRDefault="000754A4" w:rsidP="000754A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Готовый образец:</w:t>
            </w:r>
          </w:p>
          <w:p w:rsidR="000754A4" w:rsidRPr="006F70B8" w:rsidRDefault="000754A4" w:rsidP="000754A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A5F298" wp14:editId="5858B252">
                  <wp:extent cx="1882776" cy="1427599"/>
                  <wp:effectExtent l="0" t="0" r="3175" b="1270"/>
                  <wp:docPr id="18" name="Рисунок 18" descr="https://d1qsm8gx115ipa.cloudfront.net/_111/1502/_899939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1qsm8gx115ipa.cloudfront.net/_111/1502/_899939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62" cy="14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6" w:rsidRDefault="001E59A6" w:rsidP="00FC3559">
            <w:pPr>
              <w:ind w:right="-167"/>
              <w:jc w:val="center"/>
              <w:rPr>
                <w:b/>
                <w:i/>
                <w:sz w:val="28"/>
                <w:szCs w:val="28"/>
              </w:rPr>
            </w:pPr>
          </w:p>
          <w:p w:rsidR="00925726" w:rsidRPr="001E59A6" w:rsidRDefault="00E962BD" w:rsidP="00FC3559">
            <w:pPr>
              <w:ind w:right="-167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E59A6">
              <w:rPr>
                <w:b/>
                <w:i/>
                <w:color w:val="FF0000"/>
                <w:sz w:val="28"/>
                <w:szCs w:val="28"/>
              </w:rPr>
              <w:t>«Моделирование по схеме»</w:t>
            </w:r>
          </w:p>
          <w:p w:rsidR="00E962BD" w:rsidRPr="001E59A6" w:rsidRDefault="00E962BD" w:rsidP="001E59A6">
            <w:pPr>
              <w:ind w:right="-167"/>
            </w:pPr>
            <w:r w:rsidRPr="001E59A6">
              <w:t>Цель игры: Обучение детей моделированию по схеме.</w:t>
            </w:r>
          </w:p>
          <w:p w:rsidR="00E962BD" w:rsidRPr="001E59A6" w:rsidRDefault="00E962BD" w:rsidP="001E59A6">
            <w:pPr>
              <w:ind w:right="-167"/>
            </w:pPr>
            <w:r w:rsidRPr="001E59A6">
              <w:t>Материал: карточки с изображением геометрических фигур и схем сооружений, строительные детали.</w:t>
            </w:r>
          </w:p>
          <w:p w:rsidR="00E962BD" w:rsidRDefault="00E962BD" w:rsidP="001E59A6">
            <w:pPr>
              <w:ind w:right="-167"/>
            </w:pPr>
            <w:r w:rsidRPr="001E59A6">
              <w:t>Ход игры: Детям предлагается две карты: на одной изображены геометрические фигуры, на другой – схемы сооружений. Дается задание – отобрать по схеме необходимые фигуры и приступить к моделированию. Задание можно усложнить, предложив вместо геометрических фигур строительные детали.</w:t>
            </w:r>
          </w:p>
          <w:p w:rsidR="001E59A6" w:rsidRDefault="001E59A6" w:rsidP="00FC3559">
            <w:pPr>
              <w:ind w:right="-167"/>
              <w:jc w:val="center"/>
            </w:pPr>
          </w:p>
          <w:p w:rsidR="001E59A6" w:rsidRDefault="001E59A6" w:rsidP="00FC3559">
            <w:pPr>
              <w:ind w:right="-167"/>
              <w:jc w:val="center"/>
            </w:pPr>
          </w:p>
          <w:p w:rsidR="001E59A6" w:rsidRPr="001E59A6" w:rsidRDefault="001E59A6" w:rsidP="00FC3559">
            <w:pPr>
              <w:ind w:right="-167"/>
              <w:jc w:val="center"/>
            </w:pPr>
          </w:p>
          <w:p w:rsidR="00E962BD" w:rsidRPr="001E59A6" w:rsidRDefault="00E962BD" w:rsidP="00FC3559">
            <w:pPr>
              <w:ind w:right="-167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E59A6">
              <w:rPr>
                <w:b/>
                <w:i/>
                <w:color w:val="FF0000"/>
                <w:sz w:val="28"/>
                <w:szCs w:val="28"/>
              </w:rPr>
              <w:t>«Разрежь и сложи»</w:t>
            </w:r>
          </w:p>
          <w:p w:rsidR="00E962BD" w:rsidRPr="001E59A6" w:rsidRDefault="00E962BD" w:rsidP="001E59A6">
            <w:pPr>
              <w:ind w:right="-167"/>
            </w:pPr>
            <w:r w:rsidRPr="001E59A6">
              <w:t>Цель игры: развитие воображения и логического мышления детей.</w:t>
            </w:r>
          </w:p>
          <w:p w:rsidR="00E962BD" w:rsidRPr="001E59A6" w:rsidRDefault="00E962BD" w:rsidP="001E59A6">
            <w:pPr>
              <w:ind w:right="-167"/>
            </w:pPr>
            <w:r w:rsidRPr="001E59A6">
              <w:t>Материал: плотная бумага, ножницы.</w:t>
            </w:r>
          </w:p>
          <w:p w:rsidR="00E962BD" w:rsidRPr="001E59A6" w:rsidRDefault="00E962BD" w:rsidP="001E59A6">
            <w:pPr>
              <w:ind w:right="-167"/>
            </w:pPr>
            <w:r w:rsidRPr="001E59A6">
              <w:t>Ход игры: Детям предлагают вырезать из плотной бумаги любую геометрическую фигуру, разрезать ее на несколько разных по размеру частей, а затем сложить снова. Детям дают возможность установить закономерность: чем больше получается частей, тем труднее сложить фигуру, но зато можно</w:t>
            </w:r>
            <w:r w:rsidR="001E59A6" w:rsidRPr="001E59A6">
              <w:t xml:space="preserve"> больше создать новых образов. Задание можно усложнить, предложить ребятам поменяться вырезанными фигурками. </w:t>
            </w:r>
          </w:p>
          <w:p w:rsidR="00925726" w:rsidRPr="00FC3559" w:rsidRDefault="00925726" w:rsidP="00E02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B1D34" w:rsidRPr="00925726" w:rsidRDefault="00FB1D34" w:rsidP="00925726"/>
    <w:sectPr w:rsidR="00FB1D34" w:rsidRPr="00925726" w:rsidSect="00925726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484"/>
    <w:multiLevelType w:val="hybridMultilevel"/>
    <w:tmpl w:val="123018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26"/>
    <w:rsid w:val="00036A92"/>
    <w:rsid w:val="000754A4"/>
    <w:rsid w:val="0013110B"/>
    <w:rsid w:val="001E59A6"/>
    <w:rsid w:val="00475DCE"/>
    <w:rsid w:val="005D12D8"/>
    <w:rsid w:val="00601664"/>
    <w:rsid w:val="006F70B8"/>
    <w:rsid w:val="008A38E6"/>
    <w:rsid w:val="008E416D"/>
    <w:rsid w:val="009238DA"/>
    <w:rsid w:val="00925726"/>
    <w:rsid w:val="0097614E"/>
    <w:rsid w:val="00A123D2"/>
    <w:rsid w:val="00BD5557"/>
    <w:rsid w:val="00C55600"/>
    <w:rsid w:val="00E02E62"/>
    <w:rsid w:val="00E10321"/>
    <w:rsid w:val="00E17FDC"/>
    <w:rsid w:val="00E962BD"/>
    <w:rsid w:val="00FB1D34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25726"/>
  </w:style>
  <w:style w:type="paragraph" w:styleId="a6">
    <w:name w:val="Normal (Web)"/>
    <w:basedOn w:val="a"/>
    <w:uiPriority w:val="99"/>
    <w:unhideWhenUsed/>
    <w:rsid w:val="0013110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110B"/>
    <w:rPr>
      <w:b/>
      <w:bCs/>
    </w:rPr>
  </w:style>
  <w:style w:type="character" w:styleId="a8">
    <w:name w:val="Emphasis"/>
    <w:basedOn w:val="a0"/>
    <w:uiPriority w:val="20"/>
    <w:qFormat/>
    <w:rsid w:val="0013110B"/>
    <w:rPr>
      <w:i/>
      <w:iCs/>
    </w:rPr>
  </w:style>
  <w:style w:type="paragraph" w:customStyle="1" w:styleId="c2">
    <w:name w:val="c2"/>
    <w:basedOn w:val="a"/>
    <w:rsid w:val="005D12D8"/>
    <w:pPr>
      <w:spacing w:before="100" w:beforeAutospacing="1" w:after="100" w:afterAutospacing="1"/>
    </w:pPr>
  </w:style>
  <w:style w:type="character" w:customStyle="1" w:styleId="c0">
    <w:name w:val="c0"/>
    <w:basedOn w:val="a0"/>
    <w:rsid w:val="005D12D8"/>
  </w:style>
  <w:style w:type="paragraph" w:styleId="a9">
    <w:name w:val="List Paragraph"/>
    <w:basedOn w:val="a"/>
    <w:uiPriority w:val="34"/>
    <w:qFormat/>
    <w:rsid w:val="00FC35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FC3559"/>
    <w:pPr>
      <w:spacing w:before="100" w:beforeAutospacing="1" w:after="100" w:afterAutospacing="1"/>
    </w:pPr>
  </w:style>
  <w:style w:type="paragraph" w:customStyle="1" w:styleId="c6">
    <w:name w:val="c6"/>
    <w:basedOn w:val="a"/>
    <w:rsid w:val="00FC3559"/>
    <w:pPr>
      <w:spacing w:before="100" w:beforeAutospacing="1" w:after="100" w:afterAutospacing="1"/>
    </w:pPr>
  </w:style>
  <w:style w:type="character" w:customStyle="1" w:styleId="c15">
    <w:name w:val="c15"/>
    <w:basedOn w:val="a0"/>
    <w:rsid w:val="00FC3559"/>
  </w:style>
  <w:style w:type="character" w:customStyle="1" w:styleId="c13">
    <w:name w:val="c13"/>
    <w:basedOn w:val="a0"/>
    <w:rsid w:val="00FC3559"/>
  </w:style>
  <w:style w:type="character" w:customStyle="1" w:styleId="c1">
    <w:name w:val="c1"/>
    <w:basedOn w:val="a0"/>
    <w:rsid w:val="00FC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dcterms:created xsi:type="dcterms:W3CDTF">2020-04-01T18:50:00Z</dcterms:created>
  <dcterms:modified xsi:type="dcterms:W3CDTF">2020-04-01T18:50:00Z</dcterms:modified>
</cp:coreProperties>
</file>