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41" w:rsidRPr="000B7E41" w:rsidRDefault="000B7E41" w:rsidP="000B7E41">
      <w:pPr>
        <w:spacing w:after="0"/>
        <w:jc w:val="center"/>
        <w:rPr>
          <w:rFonts w:ascii="Times New Roman" w:hAnsi="Times New Roman" w:cs="Times New Roman"/>
          <w:b/>
          <w:bCs/>
          <w:sz w:val="28"/>
          <w:szCs w:val="28"/>
        </w:rPr>
      </w:pPr>
      <w:r w:rsidRPr="00D922EE">
        <w:rPr>
          <w:rFonts w:ascii="Times New Roman" w:hAnsi="Times New Roman" w:cs="Times New Roman"/>
          <w:b/>
          <w:sz w:val="28"/>
          <w:szCs w:val="28"/>
        </w:rPr>
        <w:t xml:space="preserve">Перечень тем для рефератов, докладов, </w:t>
      </w:r>
      <w:r>
        <w:rPr>
          <w:rFonts w:ascii="Times New Roman" w:hAnsi="Times New Roman" w:cs="Times New Roman"/>
          <w:b/>
          <w:sz w:val="28"/>
          <w:szCs w:val="28"/>
        </w:rPr>
        <w:t>эссе для студентов группы 52</w:t>
      </w:r>
      <w:r w:rsidRPr="00D922EE">
        <w:rPr>
          <w:rFonts w:ascii="Times New Roman" w:eastAsia="Times New Roman" w:hAnsi="Times New Roman" w:cs="Times New Roman"/>
          <w:b/>
          <w:sz w:val="36"/>
          <w:szCs w:val="36"/>
          <w:lang w:eastAsia="ru-RU"/>
        </w:rPr>
        <w:t xml:space="preserve"> </w:t>
      </w:r>
      <w:r w:rsidRPr="00D922EE">
        <w:rPr>
          <w:rFonts w:ascii="Times New Roman" w:hAnsi="Times New Roman" w:cs="Times New Roman"/>
          <w:b/>
          <w:sz w:val="28"/>
          <w:szCs w:val="28"/>
        </w:rPr>
        <w:t>по</w:t>
      </w:r>
      <w:r>
        <w:rPr>
          <w:rFonts w:ascii="Times New Roman" w:hAnsi="Times New Roman" w:cs="Times New Roman"/>
          <w:b/>
          <w:bCs/>
          <w:sz w:val="28"/>
          <w:szCs w:val="28"/>
        </w:rPr>
        <w:t xml:space="preserve"> МДК 04</w:t>
      </w:r>
      <w:r w:rsidRPr="00D922EE">
        <w:rPr>
          <w:rFonts w:ascii="Times New Roman" w:hAnsi="Times New Roman" w:cs="Times New Roman"/>
          <w:b/>
          <w:bCs/>
          <w:sz w:val="28"/>
          <w:szCs w:val="28"/>
        </w:rPr>
        <w:t xml:space="preserve">.01. </w:t>
      </w:r>
      <w:r w:rsidRPr="000B7E41">
        <w:rPr>
          <w:rFonts w:ascii="Times New Roman" w:hAnsi="Times New Roman" w:cs="Times New Roman"/>
          <w:b/>
          <w:bCs/>
          <w:sz w:val="28"/>
          <w:szCs w:val="28"/>
        </w:rPr>
        <w:t>«Эксплуатация зданий»</w:t>
      </w:r>
      <w:r w:rsidRPr="000B7E41">
        <w:rPr>
          <w:rFonts w:ascii="Times New Roman" w:hAnsi="Times New Roman" w:cs="Times New Roman"/>
          <w:b/>
          <w:bCs/>
          <w:sz w:val="28"/>
          <w:szCs w:val="28"/>
          <w:u w:val="single"/>
        </w:rPr>
        <w:t xml:space="preserve"> </w:t>
      </w:r>
    </w:p>
    <w:p w:rsidR="000B7E41" w:rsidRPr="00D922EE" w:rsidRDefault="000B7E41" w:rsidP="000B7E41">
      <w:pPr>
        <w:spacing w:after="0"/>
        <w:jc w:val="center"/>
        <w:rPr>
          <w:rFonts w:ascii="Times New Roman" w:hAnsi="Times New Roman" w:cs="Times New Roman"/>
          <w:b/>
          <w:bCs/>
          <w:sz w:val="28"/>
          <w:szCs w:val="28"/>
        </w:rPr>
      </w:pPr>
    </w:p>
    <w:p w:rsidR="000B7E41" w:rsidRPr="00D922EE" w:rsidRDefault="000B7E41" w:rsidP="000B7E41">
      <w:pPr>
        <w:spacing w:after="0"/>
        <w:jc w:val="both"/>
        <w:rPr>
          <w:rFonts w:ascii="Times New Roman" w:hAnsi="Times New Roman" w:cs="Times New Roman"/>
          <w:b/>
          <w:sz w:val="28"/>
          <w:szCs w:val="28"/>
        </w:rPr>
      </w:pPr>
    </w:p>
    <w:p w:rsidR="000B7E41" w:rsidRPr="00D922EE" w:rsidRDefault="000B7E41" w:rsidP="000B7E41">
      <w:pPr>
        <w:spacing w:after="0"/>
        <w:jc w:val="both"/>
        <w:rPr>
          <w:rFonts w:ascii="Times New Roman" w:hAnsi="Times New Roman" w:cs="Times New Roman"/>
          <w:sz w:val="28"/>
          <w:szCs w:val="28"/>
        </w:rPr>
      </w:pPr>
    </w:p>
    <w:p w:rsidR="000B7E41" w:rsidRPr="000B7E41" w:rsidRDefault="000B7E41" w:rsidP="000B7E41">
      <w:pPr>
        <w:spacing w:after="0"/>
        <w:jc w:val="both"/>
        <w:rPr>
          <w:rFonts w:ascii="Times New Roman" w:hAnsi="Times New Roman" w:cs="Times New Roman"/>
          <w:sz w:val="28"/>
          <w:szCs w:val="28"/>
        </w:rPr>
      </w:pPr>
      <w:r w:rsidRPr="000B7E41">
        <w:rPr>
          <w:rFonts w:ascii="Times New Roman" w:hAnsi="Times New Roman" w:cs="Times New Roman"/>
          <w:b/>
          <w:sz w:val="28"/>
          <w:szCs w:val="28"/>
        </w:rPr>
        <w:t xml:space="preserve">Тема 1. </w:t>
      </w:r>
      <w:r w:rsidRPr="000B7E41">
        <w:rPr>
          <w:rFonts w:ascii="Times New Roman" w:hAnsi="Times New Roman" w:cs="Times New Roman"/>
          <w:bCs/>
          <w:i/>
          <w:sz w:val="28"/>
          <w:szCs w:val="28"/>
          <w:u w:val="single"/>
        </w:rPr>
        <w:t>Организация технологической эксплуатации и обслуживания гражданских зданий и сооружений</w:t>
      </w:r>
    </w:p>
    <w:p w:rsidR="000B7E41" w:rsidRPr="000B7E41" w:rsidRDefault="000B7E41" w:rsidP="000B7E41">
      <w:pPr>
        <w:numPr>
          <w:ilvl w:val="1"/>
          <w:numId w:val="2"/>
        </w:numPr>
        <w:spacing w:after="0"/>
        <w:jc w:val="both"/>
        <w:rPr>
          <w:rFonts w:ascii="Times New Roman" w:hAnsi="Times New Roman" w:cs="Times New Roman"/>
          <w:sz w:val="28"/>
          <w:szCs w:val="28"/>
        </w:rPr>
      </w:pPr>
      <w:r w:rsidRPr="000B7E41">
        <w:rPr>
          <w:rFonts w:ascii="Times New Roman" w:hAnsi="Times New Roman" w:cs="Times New Roman"/>
          <w:sz w:val="28"/>
          <w:szCs w:val="28"/>
        </w:rPr>
        <w:t>Виды собственности на жилье</w:t>
      </w:r>
    </w:p>
    <w:p w:rsidR="000B7E41" w:rsidRPr="000B7E41" w:rsidRDefault="000B7E41" w:rsidP="000B7E41">
      <w:pPr>
        <w:numPr>
          <w:ilvl w:val="1"/>
          <w:numId w:val="2"/>
        </w:numPr>
        <w:spacing w:after="0"/>
        <w:jc w:val="both"/>
        <w:rPr>
          <w:rFonts w:ascii="Times New Roman" w:hAnsi="Times New Roman" w:cs="Times New Roman"/>
          <w:sz w:val="28"/>
          <w:szCs w:val="28"/>
        </w:rPr>
      </w:pPr>
      <w:r w:rsidRPr="000B7E41">
        <w:rPr>
          <w:rFonts w:ascii="Times New Roman" w:hAnsi="Times New Roman" w:cs="Times New Roman"/>
          <w:sz w:val="28"/>
          <w:szCs w:val="28"/>
        </w:rPr>
        <w:t>Права и обязанности квартиросъемщиков при эксплуатации зданий</w:t>
      </w:r>
    </w:p>
    <w:p w:rsidR="000B7E41" w:rsidRPr="000B7E41" w:rsidRDefault="000B7E41" w:rsidP="000B7E41">
      <w:pPr>
        <w:numPr>
          <w:ilvl w:val="1"/>
          <w:numId w:val="2"/>
        </w:numPr>
        <w:spacing w:after="0"/>
        <w:jc w:val="both"/>
        <w:rPr>
          <w:rFonts w:ascii="Times New Roman" w:hAnsi="Times New Roman" w:cs="Times New Roman"/>
          <w:sz w:val="28"/>
          <w:szCs w:val="28"/>
        </w:rPr>
      </w:pPr>
      <w:r w:rsidRPr="000B7E41">
        <w:rPr>
          <w:rFonts w:ascii="Times New Roman" w:hAnsi="Times New Roman" w:cs="Times New Roman"/>
          <w:sz w:val="28"/>
          <w:szCs w:val="28"/>
        </w:rPr>
        <w:t>Специфика работы аварийных и диспетчерских служб</w:t>
      </w:r>
    </w:p>
    <w:p w:rsidR="000B7E41" w:rsidRPr="000B7E41" w:rsidRDefault="000B7E41" w:rsidP="000B7E41">
      <w:pPr>
        <w:spacing w:after="0"/>
        <w:jc w:val="both"/>
        <w:rPr>
          <w:rFonts w:ascii="Times New Roman" w:hAnsi="Times New Roman" w:cs="Times New Roman"/>
          <w:sz w:val="28"/>
          <w:szCs w:val="28"/>
        </w:rPr>
      </w:pPr>
    </w:p>
    <w:p w:rsidR="000B7E41" w:rsidRPr="000B7E41" w:rsidRDefault="000B7E41" w:rsidP="000B7E41">
      <w:pPr>
        <w:spacing w:after="0"/>
        <w:jc w:val="both"/>
        <w:rPr>
          <w:rFonts w:ascii="Times New Roman" w:hAnsi="Times New Roman" w:cs="Times New Roman"/>
          <w:bCs/>
          <w:sz w:val="28"/>
          <w:szCs w:val="28"/>
        </w:rPr>
      </w:pPr>
      <w:r w:rsidRPr="000B7E41">
        <w:rPr>
          <w:rFonts w:ascii="Times New Roman" w:hAnsi="Times New Roman" w:cs="Times New Roman"/>
          <w:b/>
          <w:sz w:val="28"/>
          <w:szCs w:val="28"/>
        </w:rPr>
        <w:t xml:space="preserve">Тема 2. </w:t>
      </w:r>
      <w:r w:rsidRPr="000B7E41">
        <w:rPr>
          <w:rFonts w:ascii="Times New Roman" w:hAnsi="Times New Roman" w:cs="Times New Roman"/>
          <w:bCs/>
          <w:i/>
          <w:sz w:val="28"/>
          <w:szCs w:val="28"/>
          <w:u w:val="single"/>
        </w:rPr>
        <w:t>Основные положения по технической эксплуатации гражданских зданий и сооружений</w:t>
      </w:r>
    </w:p>
    <w:p w:rsidR="000B7E41" w:rsidRPr="000B7E41" w:rsidRDefault="000B7E41" w:rsidP="000B7E41">
      <w:pPr>
        <w:numPr>
          <w:ilvl w:val="0"/>
          <w:numId w:val="3"/>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Параметры, характеризующие техническое состояние зданий</w:t>
      </w:r>
    </w:p>
    <w:p w:rsidR="000B7E41" w:rsidRPr="000B7E41" w:rsidRDefault="000B7E41" w:rsidP="000B7E41">
      <w:pPr>
        <w:numPr>
          <w:ilvl w:val="0"/>
          <w:numId w:val="3"/>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Система планово-предупредительных ремонтов жилых домов</w:t>
      </w:r>
    </w:p>
    <w:p w:rsidR="000B7E41" w:rsidRPr="000B7E41" w:rsidRDefault="000B7E41" w:rsidP="000B7E41">
      <w:pPr>
        <w:numPr>
          <w:ilvl w:val="0"/>
          <w:numId w:val="3"/>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Оценка технического состояния конструктивных элементов здания и здания в целом</w:t>
      </w:r>
    </w:p>
    <w:p w:rsidR="000B7E41" w:rsidRPr="000B7E41" w:rsidRDefault="000B7E41" w:rsidP="000B7E41">
      <w:pPr>
        <w:numPr>
          <w:ilvl w:val="0"/>
          <w:numId w:val="3"/>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Капитальность зданий</w:t>
      </w:r>
    </w:p>
    <w:p w:rsidR="000B7E41" w:rsidRPr="000B7E41" w:rsidRDefault="000B7E41" w:rsidP="000B7E41">
      <w:pPr>
        <w:spacing w:after="0"/>
        <w:jc w:val="both"/>
        <w:rPr>
          <w:rFonts w:ascii="Times New Roman" w:hAnsi="Times New Roman" w:cs="Times New Roman"/>
          <w:bCs/>
          <w:sz w:val="28"/>
          <w:szCs w:val="28"/>
        </w:rPr>
      </w:pPr>
    </w:p>
    <w:p w:rsidR="000B7E41" w:rsidRPr="000B7E41" w:rsidRDefault="000B7E41" w:rsidP="000B7E41">
      <w:pPr>
        <w:spacing w:after="0"/>
        <w:jc w:val="both"/>
        <w:rPr>
          <w:rFonts w:ascii="Times New Roman" w:hAnsi="Times New Roman" w:cs="Times New Roman"/>
          <w:bCs/>
          <w:sz w:val="28"/>
          <w:szCs w:val="28"/>
        </w:rPr>
      </w:pPr>
      <w:r w:rsidRPr="000B7E41">
        <w:rPr>
          <w:rFonts w:ascii="Times New Roman" w:hAnsi="Times New Roman" w:cs="Times New Roman"/>
          <w:b/>
          <w:bCs/>
          <w:sz w:val="28"/>
          <w:szCs w:val="28"/>
        </w:rPr>
        <w:t>Тема 3.</w:t>
      </w:r>
      <w:r w:rsidRPr="000B7E41">
        <w:rPr>
          <w:rFonts w:ascii="Times New Roman" w:hAnsi="Times New Roman" w:cs="Times New Roman"/>
          <w:bCs/>
          <w:i/>
          <w:sz w:val="28"/>
          <w:szCs w:val="28"/>
          <w:u w:val="single"/>
        </w:rPr>
        <w:t>Техническая эксплуатация зданий и сооружений</w:t>
      </w:r>
    </w:p>
    <w:p w:rsidR="000B7E41" w:rsidRPr="000B7E41" w:rsidRDefault="000B7E41" w:rsidP="000B7E41">
      <w:pPr>
        <w:numPr>
          <w:ilvl w:val="0"/>
          <w:numId w:val="4"/>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Специфика работ по содержанию и техническому обслуживанию жилых домов</w:t>
      </w:r>
    </w:p>
    <w:p w:rsidR="000B7E41" w:rsidRPr="000B7E41" w:rsidRDefault="000B7E41" w:rsidP="000B7E41">
      <w:pPr>
        <w:numPr>
          <w:ilvl w:val="0"/>
          <w:numId w:val="4"/>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Способы контроля состояния эксплуатационных свойств конструкций при обслуживании зданий</w:t>
      </w:r>
    </w:p>
    <w:p w:rsidR="000B7E41" w:rsidRPr="000B7E41" w:rsidRDefault="000B7E41" w:rsidP="000B7E41">
      <w:pPr>
        <w:numPr>
          <w:ilvl w:val="0"/>
          <w:numId w:val="4"/>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Теплозащита ограждающих конструкций здания</w:t>
      </w:r>
    </w:p>
    <w:p w:rsidR="000B7E41" w:rsidRPr="000B7E41" w:rsidRDefault="000B7E41" w:rsidP="000B7E41">
      <w:pPr>
        <w:numPr>
          <w:ilvl w:val="0"/>
          <w:numId w:val="4"/>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 xml:space="preserve">Микроклимат зданий, предназначенных для пребывания детей дошкольного возраста </w:t>
      </w:r>
    </w:p>
    <w:p w:rsidR="000B7E41" w:rsidRPr="000B7E41" w:rsidRDefault="000B7E41" w:rsidP="000B7E41">
      <w:pPr>
        <w:numPr>
          <w:ilvl w:val="0"/>
          <w:numId w:val="4"/>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Разрушение и гниение деревянных конструкций. Способы их защиты.</w:t>
      </w:r>
    </w:p>
    <w:p w:rsidR="000B7E41" w:rsidRPr="000B7E41" w:rsidRDefault="000B7E41" w:rsidP="000B7E41">
      <w:pPr>
        <w:numPr>
          <w:ilvl w:val="0"/>
          <w:numId w:val="4"/>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Порядок проведения плановых и капитальных ремонтов жилых домов</w:t>
      </w:r>
    </w:p>
    <w:p w:rsidR="000B7E41" w:rsidRPr="000B7E41" w:rsidRDefault="000B7E41" w:rsidP="000B7E41">
      <w:pPr>
        <w:numPr>
          <w:ilvl w:val="0"/>
          <w:numId w:val="4"/>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Приборы учета, как средство экономии ресурсов</w:t>
      </w:r>
    </w:p>
    <w:p w:rsidR="000B7E41" w:rsidRPr="000B7E41" w:rsidRDefault="000B7E41" w:rsidP="000B7E41">
      <w:pPr>
        <w:spacing w:after="0"/>
        <w:jc w:val="both"/>
        <w:rPr>
          <w:rFonts w:ascii="Times New Roman" w:hAnsi="Times New Roman" w:cs="Times New Roman"/>
          <w:bCs/>
          <w:sz w:val="28"/>
          <w:szCs w:val="28"/>
        </w:rPr>
      </w:pPr>
    </w:p>
    <w:p w:rsidR="000B7E41" w:rsidRPr="000B7E41" w:rsidRDefault="000B7E41" w:rsidP="000B7E41">
      <w:pPr>
        <w:spacing w:after="0"/>
        <w:jc w:val="both"/>
        <w:rPr>
          <w:rFonts w:ascii="Times New Roman" w:hAnsi="Times New Roman" w:cs="Times New Roman"/>
          <w:bCs/>
          <w:sz w:val="28"/>
          <w:szCs w:val="28"/>
        </w:rPr>
      </w:pPr>
      <w:r w:rsidRPr="000B7E41">
        <w:rPr>
          <w:rFonts w:ascii="Times New Roman" w:hAnsi="Times New Roman" w:cs="Times New Roman"/>
          <w:b/>
          <w:bCs/>
          <w:sz w:val="28"/>
          <w:szCs w:val="28"/>
        </w:rPr>
        <w:t>Тема 4.</w:t>
      </w:r>
      <w:r w:rsidRPr="000B7E41">
        <w:rPr>
          <w:rFonts w:ascii="Times New Roman" w:hAnsi="Times New Roman" w:cs="Times New Roman"/>
          <w:bCs/>
          <w:i/>
          <w:sz w:val="28"/>
          <w:szCs w:val="28"/>
          <w:u w:val="single"/>
        </w:rPr>
        <w:t>Особенность сезонной эксплуатации жилых и общественных зданий</w:t>
      </w:r>
    </w:p>
    <w:p w:rsidR="000B7E41" w:rsidRPr="000B7E41" w:rsidRDefault="000B7E41" w:rsidP="000B7E41">
      <w:pPr>
        <w:numPr>
          <w:ilvl w:val="0"/>
          <w:numId w:val="5"/>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Порядок подготовки многоэтажных жилых домов к зимнему периоду эксплуатации.</w:t>
      </w:r>
    </w:p>
    <w:p w:rsidR="000B7E41" w:rsidRPr="000B7E41" w:rsidRDefault="000B7E41" w:rsidP="000B7E41">
      <w:pPr>
        <w:numPr>
          <w:ilvl w:val="0"/>
          <w:numId w:val="5"/>
        </w:numPr>
        <w:spacing w:after="0"/>
        <w:jc w:val="both"/>
        <w:rPr>
          <w:rFonts w:ascii="Times New Roman" w:hAnsi="Times New Roman" w:cs="Times New Roman"/>
          <w:bCs/>
          <w:sz w:val="28"/>
          <w:szCs w:val="28"/>
        </w:rPr>
      </w:pPr>
      <w:r w:rsidRPr="000B7E41">
        <w:rPr>
          <w:rFonts w:ascii="Times New Roman" w:hAnsi="Times New Roman" w:cs="Times New Roman"/>
          <w:bCs/>
          <w:sz w:val="28"/>
          <w:szCs w:val="28"/>
        </w:rPr>
        <w:t>Особенности подготовки общественных зданий к весенне-летнему периоду эксплуатации</w:t>
      </w:r>
    </w:p>
    <w:p w:rsidR="000B7E41" w:rsidRDefault="000B7E41" w:rsidP="000B7E41">
      <w:pPr>
        <w:spacing w:after="0"/>
        <w:jc w:val="both"/>
        <w:rPr>
          <w:rFonts w:ascii="Times New Roman" w:hAnsi="Times New Roman" w:cs="Times New Roman"/>
          <w:sz w:val="28"/>
          <w:szCs w:val="28"/>
        </w:rPr>
      </w:pPr>
    </w:p>
    <w:p w:rsidR="000B7E41" w:rsidRDefault="000B7E41" w:rsidP="000B7E41">
      <w:pPr>
        <w:spacing w:after="0"/>
        <w:jc w:val="both"/>
        <w:rPr>
          <w:rFonts w:ascii="Times New Roman" w:hAnsi="Times New Roman" w:cs="Times New Roman"/>
          <w:sz w:val="28"/>
          <w:szCs w:val="28"/>
        </w:rPr>
      </w:pPr>
    </w:p>
    <w:p w:rsidR="000B7E41" w:rsidRPr="00D922EE" w:rsidRDefault="000B7E41" w:rsidP="000B7E41">
      <w:pPr>
        <w:spacing w:after="0"/>
        <w:jc w:val="both"/>
        <w:rPr>
          <w:rFonts w:ascii="Times New Roman" w:hAnsi="Times New Roman" w:cs="Times New Roman"/>
          <w:sz w:val="28"/>
          <w:szCs w:val="28"/>
        </w:rPr>
      </w:pPr>
    </w:p>
    <w:p w:rsidR="000B7E41" w:rsidRPr="00ED3B83" w:rsidRDefault="000B7E41" w:rsidP="000B7E41">
      <w:pPr>
        <w:spacing w:after="0"/>
        <w:jc w:val="both"/>
        <w:rPr>
          <w:rFonts w:ascii="Times New Roman" w:hAnsi="Times New Roman" w:cs="Times New Roman"/>
          <w:b/>
          <w:sz w:val="28"/>
          <w:szCs w:val="28"/>
        </w:rPr>
      </w:pPr>
      <w:r w:rsidRPr="00ED3B83">
        <w:rPr>
          <w:rFonts w:ascii="Times New Roman" w:hAnsi="Times New Roman" w:cs="Times New Roman"/>
          <w:b/>
          <w:sz w:val="28"/>
          <w:szCs w:val="28"/>
        </w:rPr>
        <w:lastRenderedPageBreak/>
        <w:t xml:space="preserve">Критерии оценки: </w:t>
      </w:r>
    </w:p>
    <w:p w:rsidR="000B7E41" w:rsidRPr="00ED3B83" w:rsidRDefault="000B7E41" w:rsidP="000B7E41">
      <w:pPr>
        <w:spacing w:after="0"/>
        <w:jc w:val="both"/>
        <w:rPr>
          <w:rFonts w:ascii="Times New Roman" w:hAnsi="Times New Roman" w:cs="Times New Roman"/>
          <w:sz w:val="28"/>
          <w:szCs w:val="28"/>
        </w:rPr>
      </w:pPr>
    </w:p>
    <w:p w:rsidR="000B7E41" w:rsidRPr="00ED3B83" w:rsidRDefault="000B7E41" w:rsidP="000B7E41">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«отлично»</w:t>
      </w:r>
      <w:r w:rsidRPr="00ED3B83">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и отстаивал его, опираясь на аргументированные доводы. </w:t>
      </w:r>
      <w:proofErr w:type="gramStart"/>
      <w:r w:rsidRPr="00ED3B83">
        <w:rPr>
          <w:rFonts w:ascii="Times New Roman" w:hAnsi="Times New Roman" w:cs="Times New Roman"/>
          <w:sz w:val="28"/>
          <w:szCs w:val="28"/>
        </w:rPr>
        <w:t>При ответе студент должен демонстрировать высокий уровень знания соответствующей темы и творческий подход к обоснованию своей точки зрения;</w:t>
      </w:r>
      <w:proofErr w:type="gramEnd"/>
    </w:p>
    <w:p w:rsidR="000B7E41" w:rsidRPr="00ED3B83" w:rsidRDefault="000B7E41" w:rsidP="000B7E41">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«хорошо»</w:t>
      </w:r>
      <w:r w:rsidRPr="00ED3B83">
        <w:rPr>
          <w:rFonts w:ascii="Times New Roman" w:hAnsi="Times New Roman" w:cs="Times New Roman"/>
          <w:sz w:val="28"/>
          <w:szCs w:val="28"/>
        </w:rPr>
        <w:t xml:space="preserve"> выставляется студенту, если он в реферате, докладе приводил мнения ученых, выдвигал собственное мнение, однако отстаивал свою позицию недостаточно аргументировано, а так же если его выступления не соответствуют требованиям, предъявляемым к оценке отлично;</w:t>
      </w:r>
    </w:p>
    <w:p w:rsidR="000B7E41" w:rsidRPr="00ED3B83" w:rsidRDefault="000B7E41" w:rsidP="000B7E41">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«удовлетворительно»</w:t>
      </w:r>
      <w:r w:rsidRPr="00ED3B83">
        <w:rPr>
          <w:rFonts w:ascii="Times New Roman" w:hAnsi="Times New Roman" w:cs="Times New Roman"/>
          <w:sz w:val="28"/>
          <w:szCs w:val="28"/>
        </w:rPr>
        <w:t xml:space="preserve"> выставляется, если студент в реферате, докладе показал, что имеет хорошие знания темы, однако не имеет собственного мнения, либо не умеет аргументировать его, либо не имеет его, представляет свои доводы неубедительно, не задействует необходимое количество источников по теме;</w:t>
      </w:r>
    </w:p>
    <w:p w:rsidR="000B7E41" w:rsidRPr="00ED3B83" w:rsidRDefault="000B7E41" w:rsidP="000B7E41">
      <w:pPr>
        <w:numPr>
          <w:ilvl w:val="0"/>
          <w:numId w:val="1"/>
        </w:num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оценка </w:t>
      </w:r>
      <w:r w:rsidRPr="00ED3B83">
        <w:rPr>
          <w:rFonts w:ascii="Times New Roman" w:hAnsi="Times New Roman" w:cs="Times New Roman"/>
          <w:b/>
          <w:sz w:val="28"/>
          <w:szCs w:val="28"/>
        </w:rPr>
        <w:t>«неудовлетворительно»</w:t>
      </w:r>
      <w:r w:rsidRPr="00ED3B83">
        <w:rPr>
          <w:rFonts w:ascii="Times New Roman" w:hAnsi="Times New Roman" w:cs="Times New Roman"/>
          <w:sz w:val="28"/>
          <w:szCs w:val="28"/>
        </w:rPr>
        <w:t xml:space="preserve"> выставляется, если студент не имеет необходимый объем знаний по теме и не раскрыл тему в реферате, докладе.</w:t>
      </w:r>
    </w:p>
    <w:p w:rsidR="000B7E41" w:rsidRPr="00ED3B83" w:rsidRDefault="000B7E41" w:rsidP="000B7E41">
      <w:pPr>
        <w:spacing w:after="0"/>
        <w:jc w:val="both"/>
        <w:rPr>
          <w:rFonts w:ascii="Times New Roman" w:hAnsi="Times New Roman" w:cs="Times New Roman"/>
          <w:sz w:val="28"/>
          <w:szCs w:val="28"/>
        </w:rPr>
      </w:pPr>
    </w:p>
    <w:p w:rsidR="000B7E41" w:rsidRPr="00ED3B83" w:rsidRDefault="000B7E41" w:rsidP="000B7E41">
      <w:p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 оценка </w:t>
      </w:r>
      <w:r w:rsidRPr="00ED3B83">
        <w:rPr>
          <w:rFonts w:ascii="Times New Roman" w:hAnsi="Times New Roman" w:cs="Times New Roman"/>
          <w:b/>
          <w:sz w:val="28"/>
          <w:szCs w:val="28"/>
        </w:rPr>
        <w:t>«зачтено»</w:t>
      </w:r>
      <w:r w:rsidRPr="00ED3B83">
        <w:rPr>
          <w:rFonts w:ascii="Times New Roman" w:hAnsi="Times New Roman" w:cs="Times New Roman"/>
          <w:sz w:val="28"/>
          <w:szCs w:val="28"/>
        </w:rPr>
        <w:t xml:space="preserve"> выставляется студенту, если  он в теме доклада, реферата, эссе полностью раскрыл смысл и содержание темы, не допустил ошибок и неточностей, сделал логичные и правильные выводы, показал способность ориентироваться в учебной и научной литературе по теме доклада, эссе, реферата;</w:t>
      </w:r>
    </w:p>
    <w:p w:rsidR="000B7E41" w:rsidRPr="00ED3B83" w:rsidRDefault="000B7E41" w:rsidP="000B7E41">
      <w:pPr>
        <w:spacing w:after="0"/>
        <w:jc w:val="both"/>
        <w:rPr>
          <w:rFonts w:ascii="Times New Roman" w:hAnsi="Times New Roman" w:cs="Times New Roman"/>
          <w:sz w:val="28"/>
          <w:szCs w:val="28"/>
        </w:rPr>
      </w:pPr>
      <w:r w:rsidRPr="00ED3B83">
        <w:rPr>
          <w:rFonts w:ascii="Times New Roman" w:hAnsi="Times New Roman" w:cs="Times New Roman"/>
          <w:sz w:val="28"/>
          <w:szCs w:val="28"/>
        </w:rPr>
        <w:t xml:space="preserve">- оценка </w:t>
      </w:r>
      <w:r w:rsidRPr="00ED3B83">
        <w:rPr>
          <w:rFonts w:ascii="Times New Roman" w:hAnsi="Times New Roman" w:cs="Times New Roman"/>
          <w:b/>
          <w:sz w:val="28"/>
          <w:szCs w:val="28"/>
        </w:rPr>
        <w:t>«не зачтено»</w:t>
      </w:r>
      <w:r w:rsidRPr="00ED3B83">
        <w:rPr>
          <w:rFonts w:ascii="Times New Roman" w:hAnsi="Times New Roman" w:cs="Times New Roman"/>
          <w:sz w:val="28"/>
          <w:szCs w:val="28"/>
        </w:rPr>
        <w:t xml:space="preserve"> студенту, если  он в теме доклада, реферата, эссе не полностью раскрыл смысл и содержание темы, допустил ошибки и неточности, не сделал логичные и правильные выводы, показал неспособность ориентироваться в учебной и научной литературе по теме доклада, эссе, реферата</w:t>
      </w:r>
    </w:p>
    <w:p w:rsidR="009A634D" w:rsidRPr="000B7E41" w:rsidRDefault="009A634D" w:rsidP="000B7E41">
      <w:pPr>
        <w:spacing w:after="0"/>
        <w:jc w:val="both"/>
        <w:rPr>
          <w:rFonts w:ascii="Times New Roman" w:hAnsi="Times New Roman" w:cs="Times New Roman"/>
          <w:sz w:val="28"/>
          <w:szCs w:val="28"/>
        </w:rPr>
      </w:pPr>
    </w:p>
    <w:sectPr w:rsidR="009A634D" w:rsidRPr="000B7E41" w:rsidSect="000B7E4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7930"/>
    <w:multiLevelType w:val="hybridMultilevel"/>
    <w:tmpl w:val="E0387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E4B84"/>
    <w:multiLevelType w:val="hybridMultilevel"/>
    <w:tmpl w:val="9760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00D06"/>
    <w:multiLevelType w:val="hybridMultilevel"/>
    <w:tmpl w:val="4616208E"/>
    <w:lvl w:ilvl="0" w:tplc="FFFFFFFF">
      <w:start w:val="2"/>
      <w:numFmt w:val="bullet"/>
      <w:lvlText w:val="-"/>
      <w:lvlJc w:val="left"/>
      <w:pPr>
        <w:tabs>
          <w:tab w:val="num" w:pos="1070"/>
        </w:tabs>
        <w:ind w:left="-141" w:firstLine="851"/>
      </w:pPr>
      <w:rPr>
        <w:rFonts w:hint="default"/>
      </w:rPr>
    </w:lvl>
    <w:lvl w:ilvl="1" w:tplc="0419000F">
      <w:start w:val="1"/>
      <w:numFmt w:val="decimal"/>
      <w:lvlText w:val="%2."/>
      <w:lvlJc w:val="left"/>
      <w:pPr>
        <w:tabs>
          <w:tab w:val="num" w:pos="2289"/>
        </w:tabs>
        <w:ind w:left="2289" w:hanging="360"/>
      </w:pPr>
      <w:rPr>
        <w:rFonts w:cs="Times New Roman" w:hint="default"/>
      </w:rPr>
    </w:lvl>
    <w:lvl w:ilvl="2" w:tplc="FFFFFFFF" w:tentative="1">
      <w:start w:val="1"/>
      <w:numFmt w:val="bullet"/>
      <w:lvlText w:val=""/>
      <w:lvlJc w:val="left"/>
      <w:pPr>
        <w:tabs>
          <w:tab w:val="num" w:pos="3009"/>
        </w:tabs>
        <w:ind w:left="3009" w:hanging="360"/>
      </w:pPr>
      <w:rPr>
        <w:rFonts w:ascii="Wingdings" w:hAnsi="Wingdings" w:hint="default"/>
      </w:rPr>
    </w:lvl>
    <w:lvl w:ilvl="3" w:tplc="FFFFFFFF" w:tentative="1">
      <w:start w:val="1"/>
      <w:numFmt w:val="bullet"/>
      <w:lvlText w:val=""/>
      <w:lvlJc w:val="left"/>
      <w:pPr>
        <w:tabs>
          <w:tab w:val="num" w:pos="3729"/>
        </w:tabs>
        <w:ind w:left="3729" w:hanging="360"/>
      </w:pPr>
      <w:rPr>
        <w:rFonts w:ascii="Symbol" w:hAnsi="Symbol" w:hint="default"/>
      </w:rPr>
    </w:lvl>
    <w:lvl w:ilvl="4" w:tplc="FFFFFFFF" w:tentative="1">
      <w:start w:val="1"/>
      <w:numFmt w:val="bullet"/>
      <w:lvlText w:val="o"/>
      <w:lvlJc w:val="left"/>
      <w:pPr>
        <w:tabs>
          <w:tab w:val="num" w:pos="4449"/>
        </w:tabs>
        <w:ind w:left="4449" w:hanging="360"/>
      </w:pPr>
      <w:rPr>
        <w:rFonts w:ascii="Courier New" w:hAnsi="Courier New" w:hint="default"/>
      </w:rPr>
    </w:lvl>
    <w:lvl w:ilvl="5" w:tplc="FFFFFFFF" w:tentative="1">
      <w:start w:val="1"/>
      <w:numFmt w:val="bullet"/>
      <w:lvlText w:val=""/>
      <w:lvlJc w:val="left"/>
      <w:pPr>
        <w:tabs>
          <w:tab w:val="num" w:pos="5169"/>
        </w:tabs>
        <w:ind w:left="5169" w:hanging="360"/>
      </w:pPr>
      <w:rPr>
        <w:rFonts w:ascii="Wingdings" w:hAnsi="Wingdings" w:hint="default"/>
      </w:rPr>
    </w:lvl>
    <w:lvl w:ilvl="6" w:tplc="FFFFFFFF" w:tentative="1">
      <w:start w:val="1"/>
      <w:numFmt w:val="bullet"/>
      <w:lvlText w:val=""/>
      <w:lvlJc w:val="left"/>
      <w:pPr>
        <w:tabs>
          <w:tab w:val="num" w:pos="5889"/>
        </w:tabs>
        <w:ind w:left="5889" w:hanging="360"/>
      </w:pPr>
      <w:rPr>
        <w:rFonts w:ascii="Symbol" w:hAnsi="Symbol" w:hint="default"/>
      </w:rPr>
    </w:lvl>
    <w:lvl w:ilvl="7" w:tplc="FFFFFFFF" w:tentative="1">
      <w:start w:val="1"/>
      <w:numFmt w:val="bullet"/>
      <w:lvlText w:val="o"/>
      <w:lvlJc w:val="left"/>
      <w:pPr>
        <w:tabs>
          <w:tab w:val="num" w:pos="6609"/>
        </w:tabs>
        <w:ind w:left="6609" w:hanging="360"/>
      </w:pPr>
      <w:rPr>
        <w:rFonts w:ascii="Courier New" w:hAnsi="Courier New" w:hint="default"/>
      </w:rPr>
    </w:lvl>
    <w:lvl w:ilvl="8" w:tplc="FFFFFFFF" w:tentative="1">
      <w:start w:val="1"/>
      <w:numFmt w:val="bullet"/>
      <w:lvlText w:val=""/>
      <w:lvlJc w:val="left"/>
      <w:pPr>
        <w:tabs>
          <w:tab w:val="num" w:pos="7329"/>
        </w:tabs>
        <w:ind w:left="7329" w:hanging="360"/>
      </w:pPr>
      <w:rPr>
        <w:rFonts w:ascii="Wingdings" w:hAnsi="Wingdings" w:hint="default"/>
      </w:rPr>
    </w:lvl>
  </w:abstractNum>
  <w:abstractNum w:abstractNumId="3">
    <w:nsid w:val="3C473623"/>
    <w:multiLevelType w:val="hybridMultilevel"/>
    <w:tmpl w:val="29A6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581957"/>
    <w:multiLevelType w:val="hybridMultilevel"/>
    <w:tmpl w:val="B2AAD260"/>
    <w:lvl w:ilvl="0" w:tplc="71D8EF7E">
      <w:start w:val="1"/>
      <w:numFmt w:val="russianLower"/>
      <w:lvlText w:val="%1."/>
      <w:lvlJc w:val="left"/>
      <w:pPr>
        <w:ind w:left="1080" w:hanging="360"/>
      </w:pPr>
      <w:rPr>
        <w:rFonts w:cs="Times New Roman" w:hint="default"/>
      </w:rPr>
    </w:lvl>
    <w:lvl w:ilvl="1" w:tplc="60E216DC">
      <w:start w:val="1"/>
      <w:numFmt w:val="decimal"/>
      <w:lvlText w:val="%2."/>
      <w:lvlJc w:val="left"/>
      <w:pPr>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7E41"/>
    <w:rsid w:val="000B7E41"/>
    <w:rsid w:val="009A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4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dc:creator>
  <cp:keywords/>
  <dc:description/>
  <cp:lastModifiedBy>LAX</cp:lastModifiedBy>
  <cp:revision>2</cp:revision>
  <dcterms:created xsi:type="dcterms:W3CDTF">2018-10-19T13:09:00Z</dcterms:created>
  <dcterms:modified xsi:type="dcterms:W3CDTF">2018-10-19T13:10:00Z</dcterms:modified>
</cp:coreProperties>
</file>