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0E" w:rsidRPr="003E1283" w:rsidRDefault="0069450E" w:rsidP="0069450E">
      <w:pPr>
        <w:jc w:val="center"/>
        <w:rPr>
          <w:b/>
          <w:color w:val="595959"/>
          <w:sz w:val="28"/>
          <w:szCs w:val="28"/>
        </w:rPr>
      </w:pPr>
      <w:r w:rsidRPr="003E1283">
        <w:rPr>
          <w:b/>
          <w:color w:val="595959"/>
          <w:sz w:val="28"/>
          <w:szCs w:val="28"/>
        </w:rPr>
        <w:t>ОРГАНИЗАЦИЯ САМОУПРАВЛЕНИЯ В КЛАССЕ</w:t>
      </w:r>
    </w:p>
    <w:p w:rsidR="0069450E" w:rsidRPr="003E1283" w:rsidRDefault="0069450E" w:rsidP="0069450E">
      <w:pPr>
        <w:jc w:val="center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Принципы самоуправления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Равноправие – все должны иметь право решающего голоса при принятии того или иного решения.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Выборность – полномочия приобретаются в результате выборов.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Откровенность и гласность – работа органов самоуправления должна быть открыта для всех учащихся.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Законность – неукоснительное соблюдение правовых и нормативных актов.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 xml:space="preserve">Целесообразность – деятельность органов самоуправления должна быть направлена на реализацию интересов и потребностей учащихся. 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Гуманность – действия органов самоуправления должна основываться на нравственных принципах.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>Самодеятельность – творчество, активность, самостоятельность учащихся.</w:t>
      </w:r>
    </w:p>
    <w:p w:rsidR="0069450E" w:rsidRPr="003E1283" w:rsidRDefault="0069450E" w:rsidP="0069450E">
      <w:pPr>
        <w:numPr>
          <w:ilvl w:val="0"/>
          <w:numId w:val="1"/>
        </w:numPr>
        <w:spacing w:after="0" w:line="240" w:lineRule="auto"/>
        <w:jc w:val="both"/>
        <w:rPr>
          <w:i/>
          <w:color w:val="595959"/>
          <w:sz w:val="28"/>
          <w:szCs w:val="28"/>
        </w:rPr>
      </w:pPr>
      <w:r w:rsidRPr="003E1283">
        <w:rPr>
          <w:i/>
          <w:color w:val="595959"/>
          <w:sz w:val="28"/>
          <w:szCs w:val="28"/>
        </w:rPr>
        <w:t xml:space="preserve">Ответственность – необходимо регулярно </w:t>
      </w:r>
      <w:proofErr w:type="gramStart"/>
      <w:r w:rsidRPr="003E1283">
        <w:rPr>
          <w:i/>
          <w:color w:val="595959"/>
          <w:sz w:val="28"/>
          <w:szCs w:val="28"/>
        </w:rPr>
        <w:t>отчитываться о</w:t>
      </w:r>
      <w:proofErr w:type="gramEnd"/>
      <w:r w:rsidRPr="003E1283">
        <w:rPr>
          <w:i/>
          <w:color w:val="595959"/>
          <w:sz w:val="28"/>
          <w:szCs w:val="28"/>
        </w:rPr>
        <w:t xml:space="preserve"> проделанной работе и ее результатах перед своими результатами.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534"/>
        <w:gridCol w:w="3049"/>
        <w:gridCol w:w="3411"/>
      </w:tblGrid>
      <w:tr w:rsidR="0069450E" w:rsidRPr="003E1283" w:rsidTr="00513C4A">
        <w:tc>
          <w:tcPr>
            <w:tcW w:w="817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Название сектора</w:t>
            </w:r>
          </w:p>
        </w:tc>
        <w:tc>
          <w:tcPr>
            <w:tcW w:w="524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 xml:space="preserve">Фамилия, имя </w:t>
            </w:r>
            <w:proofErr w:type="gramStart"/>
            <w:r w:rsidRPr="003E1283">
              <w:rPr>
                <w:i/>
                <w:color w:val="595959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560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Сфера управления</w:t>
            </w:r>
          </w:p>
        </w:tc>
      </w:tr>
      <w:tr w:rsidR="0069450E" w:rsidRPr="003E1283" w:rsidTr="00513C4A">
        <w:trPr>
          <w:trHeight w:val="1761"/>
        </w:trPr>
        <w:tc>
          <w:tcPr>
            <w:tcW w:w="817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Учебный</w:t>
            </w:r>
          </w:p>
        </w:tc>
        <w:tc>
          <w:tcPr>
            <w:tcW w:w="524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</w:p>
        </w:tc>
        <w:tc>
          <w:tcPr>
            <w:tcW w:w="5605" w:type="dxa"/>
            <w:shd w:val="clear" w:color="auto" w:fill="auto"/>
          </w:tcPr>
          <w:p w:rsidR="0069450E" w:rsidRPr="003E1283" w:rsidRDefault="0069450E" w:rsidP="0069450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Создание условий для учебной деятельности школьников.</w:t>
            </w:r>
          </w:p>
          <w:p w:rsidR="0069450E" w:rsidRPr="003E1283" w:rsidRDefault="0069450E" w:rsidP="0069450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Сбор информации об учебном процессе.</w:t>
            </w:r>
          </w:p>
          <w:p w:rsidR="0069450E" w:rsidRPr="003E1283" w:rsidRDefault="0069450E" w:rsidP="0069450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Проверка дневников, учебников.</w:t>
            </w:r>
          </w:p>
          <w:p w:rsidR="0069450E" w:rsidRPr="003E1283" w:rsidRDefault="0069450E" w:rsidP="0069450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Проведение интеллектуальных мероприятий.</w:t>
            </w:r>
          </w:p>
        </w:tc>
      </w:tr>
      <w:tr w:rsidR="0069450E" w:rsidRPr="003E1283" w:rsidTr="00513C4A">
        <w:tc>
          <w:tcPr>
            <w:tcW w:w="817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Культурный</w:t>
            </w:r>
          </w:p>
        </w:tc>
        <w:tc>
          <w:tcPr>
            <w:tcW w:w="524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</w:p>
        </w:tc>
        <w:tc>
          <w:tcPr>
            <w:tcW w:w="5605" w:type="dxa"/>
            <w:shd w:val="clear" w:color="auto" w:fill="auto"/>
          </w:tcPr>
          <w:p w:rsidR="0069450E" w:rsidRPr="003E1283" w:rsidRDefault="0069450E" w:rsidP="0069450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Проведение вечеров отдыха, праздников.</w:t>
            </w:r>
          </w:p>
          <w:p w:rsidR="0069450E" w:rsidRPr="003E1283" w:rsidRDefault="0069450E" w:rsidP="0069450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Проведение интеллектуальных игр, выставок, конкурсов.</w:t>
            </w:r>
          </w:p>
        </w:tc>
      </w:tr>
      <w:tr w:rsidR="0069450E" w:rsidRPr="003E1283" w:rsidTr="00513C4A">
        <w:tc>
          <w:tcPr>
            <w:tcW w:w="817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 xml:space="preserve">Спортивно </w:t>
            </w:r>
            <w:proofErr w:type="gramStart"/>
            <w:r w:rsidRPr="003E1283">
              <w:rPr>
                <w:i/>
                <w:color w:val="595959"/>
                <w:sz w:val="28"/>
                <w:szCs w:val="28"/>
              </w:rPr>
              <w:t>–о</w:t>
            </w:r>
            <w:proofErr w:type="gramEnd"/>
            <w:r w:rsidRPr="003E1283">
              <w:rPr>
                <w:i/>
                <w:color w:val="595959"/>
                <w:sz w:val="28"/>
                <w:szCs w:val="28"/>
              </w:rPr>
              <w:t>здоровительный</w:t>
            </w:r>
          </w:p>
        </w:tc>
        <w:tc>
          <w:tcPr>
            <w:tcW w:w="524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</w:p>
        </w:tc>
        <w:tc>
          <w:tcPr>
            <w:tcW w:w="5605" w:type="dxa"/>
            <w:shd w:val="clear" w:color="auto" w:fill="auto"/>
          </w:tcPr>
          <w:p w:rsidR="0069450E" w:rsidRPr="003E1283" w:rsidRDefault="0069450E" w:rsidP="0069450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Подготовка и проведение спортивных соревнований.</w:t>
            </w:r>
          </w:p>
          <w:p w:rsidR="0069450E" w:rsidRPr="003E1283" w:rsidRDefault="0069450E" w:rsidP="0069450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 xml:space="preserve">Подготовка и </w:t>
            </w:r>
            <w:r w:rsidRPr="003E1283">
              <w:rPr>
                <w:i/>
                <w:color w:val="595959"/>
                <w:sz w:val="28"/>
                <w:szCs w:val="28"/>
              </w:rPr>
              <w:lastRenderedPageBreak/>
              <w:t>проведение мероприятий по формированию ЗОЖ.</w:t>
            </w:r>
          </w:p>
          <w:p w:rsidR="0069450E" w:rsidRPr="003E1283" w:rsidRDefault="0069450E" w:rsidP="0069450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 xml:space="preserve">Участие </w:t>
            </w:r>
            <w:proofErr w:type="gramStart"/>
            <w:r w:rsidRPr="003E1283">
              <w:rPr>
                <w:i/>
                <w:color w:val="595959"/>
                <w:sz w:val="28"/>
                <w:szCs w:val="28"/>
              </w:rPr>
              <w:t>в</w:t>
            </w:r>
            <w:proofErr w:type="gramEnd"/>
            <w:r w:rsidRPr="003E1283">
              <w:rPr>
                <w:i/>
                <w:color w:val="595959"/>
                <w:sz w:val="28"/>
                <w:szCs w:val="28"/>
              </w:rPr>
              <w:t xml:space="preserve"> школьных и городских спортивных мероприятий.</w:t>
            </w:r>
          </w:p>
          <w:p w:rsidR="0069450E" w:rsidRPr="003E1283" w:rsidRDefault="0069450E" w:rsidP="0069450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 xml:space="preserve">Сбор информации о спортивных достижениях учащихся класса. </w:t>
            </w:r>
          </w:p>
        </w:tc>
      </w:tr>
      <w:tr w:rsidR="0069450E" w:rsidRPr="003E1283" w:rsidTr="00513C4A">
        <w:tc>
          <w:tcPr>
            <w:tcW w:w="817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Трудовой</w:t>
            </w:r>
          </w:p>
        </w:tc>
        <w:tc>
          <w:tcPr>
            <w:tcW w:w="524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</w:p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</w:p>
        </w:tc>
        <w:tc>
          <w:tcPr>
            <w:tcW w:w="5605" w:type="dxa"/>
            <w:shd w:val="clear" w:color="auto" w:fill="auto"/>
          </w:tcPr>
          <w:p w:rsidR="0069450E" w:rsidRPr="003E1283" w:rsidRDefault="0069450E" w:rsidP="0069450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Организация уборки классного помещения.</w:t>
            </w:r>
          </w:p>
          <w:p w:rsidR="0069450E" w:rsidRPr="003E1283" w:rsidRDefault="0069450E" w:rsidP="0069450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Распределение учащихся для дежурства по школе.</w:t>
            </w:r>
          </w:p>
          <w:p w:rsidR="0069450E" w:rsidRPr="003E1283" w:rsidRDefault="0069450E" w:rsidP="0069450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Помощь учителям в обеспечении порядка в классе и школе.</w:t>
            </w:r>
          </w:p>
          <w:p w:rsidR="0069450E" w:rsidRPr="003E1283" w:rsidRDefault="0069450E" w:rsidP="0069450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Проведение субботников.</w:t>
            </w:r>
          </w:p>
          <w:p w:rsidR="0069450E" w:rsidRPr="003E1283" w:rsidRDefault="0069450E" w:rsidP="0069450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Оказание помощи младшим, забота о ветеранах.</w:t>
            </w:r>
          </w:p>
        </w:tc>
      </w:tr>
      <w:tr w:rsidR="0069450E" w:rsidRPr="003E1283" w:rsidTr="00513C4A">
        <w:tc>
          <w:tcPr>
            <w:tcW w:w="817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  <w:proofErr w:type="spellStart"/>
            <w:r w:rsidRPr="003E1283">
              <w:rPr>
                <w:i/>
                <w:color w:val="595959"/>
                <w:sz w:val="28"/>
                <w:szCs w:val="28"/>
              </w:rPr>
              <w:t>МИГи</w:t>
            </w:r>
            <w:proofErr w:type="spellEnd"/>
            <w:r w:rsidRPr="003E1283">
              <w:rPr>
                <w:i/>
                <w:color w:val="595959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9450E" w:rsidRPr="003E1283" w:rsidRDefault="0069450E" w:rsidP="00513C4A">
            <w:pPr>
              <w:jc w:val="both"/>
              <w:rPr>
                <w:i/>
                <w:color w:val="595959"/>
                <w:sz w:val="28"/>
                <w:szCs w:val="28"/>
              </w:rPr>
            </w:pPr>
          </w:p>
        </w:tc>
        <w:tc>
          <w:tcPr>
            <w:tcW w:w="5605" w:type="dxa"/>
            <w:shd w:val="clear" w:color="auto" w:fill="auto"/>
          </w:tcPr>
          <w:p w:rsidR="0069450E" w:rsidRPr="003E1283" w:rsidRDefault="0069450E" w:rsidP="0069450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Организация подготовки и проведения коллективных творческих дел.</w:t>
            </w:r>
          </w:p>
          <w:p w:rsidR="0069450E" w:rsidRPr="003E1283" w:rsidRDefault="0069450E" w:rsidP="0069450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i/>
                <w:color w:val="595959"/>
                <w:sz w:val="28"/>
                <w:szCs w:val="28"/>
              </w:rPr>
            </w:pPr>
            <w:r w:rsidRPr="003E1283">
              <w:rPr>
                <w:i/>
                <w:color w:val="595959"/>
                <w:sz w:val="28"/>
                <w:szCs w:val="28"/>
              </w:rPr>
              <w:t>Анализ эффективности проведения КТД.</w:t>
            </w:r>
          </w:p>
          <w:p w:rsidR="0069450E" w:rsidRPr="003E1283" w:rsidRDefault="0069450E" w:rsidP="00513C4A">
            <w:pPr>
              <w:rPr>
                <w:i/>
                <w:color w:val="595959"/>
                <w:sz w:val="28"/>
                <w:szCs w:val="28"/>
              </w:rPr>
            </w:pPr>
          </w:p>
        </w:tc>
      </w:tr>
    </w:tbl>
    <w:p w:rsidR="005C0610" w:rsidRPr="0069450E" w:rsidRDefault="005C0610" w:rsidP="0069450E"/>
    <w:sectPr w:rsidR="005C0610" w:rsidRPr="0069450E" w:rsidSect="005C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64"/>
    <w:multiLevelType w:val="hybridMultilevel"/>
    <w:tmpl w:val="D2C0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1596"/>
    <w:multiLevelType w:val="hybridMultilevel"/>
    <w:tmpl w:val="8798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9788B"/>
    <w:multiLevelType w:val="hybridMultilevel"/>
    <w:tmpl w:val="99700D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A752024"/>
    <w:multiLevelType w:val="hybridMultilevel"/>
    <w:tmpl w:val="92A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20838"/>
    <w:multiLevelType w:val="hybridMultilevel"/>
    <w:tmpl w:val="E7207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7A6748"/>
    <w:multiLevelType w:val="hybridMultilevel"/>
    <w:tmpl w:val="1EF6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02959"/>
    <w:rsid w:val="00402959"/>
    <w:rsid w:val="005C0610"/>
    <w:rsid w:val="0069450E"/>
    <w:rsid w:val="008D6587"/>
    <w:rsid w:val="00B17050"/>
    <w:rsid w:val="00E5363F"/>
    <w:rsid w:val="00FA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BOS-05</dc:creator>
  <cp:keywords/>
  <dc:description/>
  <cp:lastModifiedBy>BOS-05</cp:lastModifiedBy>
  <cp:revision>3</cp:revision>
  <cp:lastPrinted>2018-01-19T02:44:00Z</cp:lastPrinted>
  <dcterms:created xsi:type="dcterms:W3CDTF">2018-01-19T02:44:00Z</dcterms:created>
  <dcterms:modified xsi:type="dcterms:W3CDTF">2018-01-19T05:18:00Z</dcterms:modified>
</cp:coreProperties>
</file>