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11" w:rsidRPr="00AC2B11" w:rsidRDefault="00AC2B11" w:rsidP="00AC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Элективный курс по физике</w:t>
      </w:r>
    </w:p>
    <w:p w:rsidR="00AC2B11" w:rsidRPr="00AC2B11" w:rsidRDefault="00AC2B11" w:rsidP="00AC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 профильные обучения</w:t>
      </w:r>
    </w:p>
    <w:p w:rsidR="00AC2B11" w:rsidRPr="00AC2B11" w:rsidRDefault="00AC2B11" w:rsidP="00AC2B11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программы: </w:t>
      </w:r>
      <w:proofErr w:type="spellStart"/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Филимонцева</w:t>
      </w:r>
      <w:proofErr w:type="spellEnd"/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Л.И.</w:t>
      </w:r>
    </w:p>
    <w:p w:rsidR="00AC2B11" w:rsidRPr="00AC2B11" w:rsidRDefault="00AC2B11" w:rsidP="00AC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11" w:rsidRPr="00AC2B11" w:rsidRDefault="00AC2B11" w:rsidP="00AC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AC2B11" w:rsidRPr="00AC2B11" w:rsidRDefault="00AC2B11" w:rsidP="00AC2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</w:t>
      </w: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Занимательная оптика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учащихся 9-х классов, имеющих намерение продолжить обучение в старшей школе </w:t>
      </w:r>
      <w:bookmarkStart w:id="0" w:name="_GoBack"/>
      <w:bookmarkEnd w:id="0"/>
      <w:r w:rsidR="00903B6D"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физико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-математическому, естественнонаучному или естественно-математическому профилю.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рассчитана на 17 часов (одно полугодие) и включает в себя содержательный аспект, вопросы для собеседования по темам, предлагаемые темы рефератов для учащихся, список рекомендуемой литературы.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направлен на создание положительной мотивации обучения на планируемом профиле </w:t>
      </w:r>
      <w:proofErr w:type="gramStart"/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proofErr w:type="gram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междисциплинарный характер: он устанавливает  и показывает связь физики с биологией, литературой, искусством, медициной.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Оптика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важный раздел школьного курса физики. Изучение световых явлений имеет большое познавательное и воспитательное значение. Весь окружающий мир мы воспринимаем и познаем прежде всего благодаря свету и нашим зрительным ощущениям. На законах оптики основана оптическая и осветительная техника. Знание элементов оптики необходимо учащимся для изучения других общеобразовательных предметов. Но на изучение этой темы школьной программой отводится мало времени, поэтому круг рассматриваемых вопросов весьма ограничен и ряд интересных оптических явлений остается в тени. Элективный курс «Занимательная оптика» раскрывает привлекательность предмета физики и будет полезен учащимся, поскольку развивает содержание раздела «Геометрическая оптика» школьного курса физики, не дублируя, не перегружая, а, дополняя его новыми занимательным материалом, и призван удовлетворить разнообразные познавательные интересы школьников, выходящие за рамки учебника физики.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курса, с одной стороны, соответствует познавательным возможностям девятиклассников, а с другой стороны, предоставляет ученику возможность работы на уровне повышенных требований, развивает его учебную мотивацию.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проведения учебных занятий ориентированы на то, чтобы ученик овладел </w:t>
      </w:r>
      <w:proofErr w:type="spellStart"/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навыками, которые позволят ему успешно осваивать программу старшей профильной школы (лекции, семинары, ролевые игры, постановка и демонстрация эксперимента, поиск информация по имеющимся источникам, ответы на вопросы в процессе дискуссии,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рефератов по предложенным темам, сообщений, докладов</w:t>
      </w: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советский физик В.А. Фабрикант советовал: «Физика может и должна быть интересным, увлекательным предметом. Однако такой её может сделать только преподаватель, верящий в привлекательность своей дисциплины и умеющий убедить в этом учащихся». Именно такую цель преследует данный спецкурс для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9-х классов «Занимательная оптика».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 с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мотивационной и ориентационной основы для осознанного выбора будущего естественнонаучного профиля обучения.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BD123C" w:rsidRPr="00AC2B11" w:rsidRDefault="00BD123C" w:rsidP="00BD123C">
      <w:pPr>
        <w:numPr>
          <w:ilvl w:val="0"/>
          <w:numId w:val="23"/>
        </w:num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ученику оценить свой потенциал с точки зрения образовательной перспективы, оказать влияние на выбор сферы профессиональной деятельности;</w:t>
      </w:r>
    </w:p>
    <w:p w:rsidR="00BD123C" w:rsidRPr="00AC2B11" w:rsidRDefault="00BD123C" w:rsidP="00BD123C">
      <w:pPr>
        <w:numPr>
          <w:ilvl w:val="0"/>
          <w:numId w:val="23"/>
        </w:num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</w:t>
      </w: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приобретать и применять знания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объяснения явлений в живой и неживой природе;</w:t>
      </w: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123C" w:rsidRPr="00AC2B11" w:rsidRDefault="00BD123C" w:rsidP="00BD123C">
      <w:pPr>
        <w:numPr>
          <w:ilvl w:val="0"/>
          <w:numId w:val="23"/>
        </w:num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к самостоятельному исследованию явлений природы;</w:t>
      </w:r>
    </w:p>
    <w:p w:rsidR="00BD123C" w:rsidRPr="00AC2B11" w:rsidRDefault="00BD123C" w:rsidP="00BD123C">
      <w:pPr>
        <w:numPr>
          <w:ilvl w:val="0"/>
          <w:numId w:val="23"/>
        </w:num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творческие способности, умение работать в группе, вести дискуссию, отстаивать свою точку зрения;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Ожидаемые результаты изучения курса: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учащихся, которые проявляются в следующих конкретных умениях:</w:t>
      </w:r>
    </w:p>
    <w:p w:rsidR="00BD123C" w:rsidRPr="00AC2B11" w:rsidRDefault="00BD123C" w:rsidP="00BD123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изучать явления природы;</w:t>
      </w:r>
    </w:p>
    <w:p w:rsidR="00BD123C" w:rsidRPr="00AC2B11" w:rsidRDefault="00BD123C" w:rsidP="00BD123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наблюдений;</w:t>
      </w:r>
    </w:p>
    <w:p w:rsidR="00BD123C" w:rsidRPr="00AC2B11" w:rsidRDefault="00BD123C" w:rsidP="00BD123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гипотезы;</w:t>
      </w:r>
    </w:p>
    <w:p w:rsidR="00BD123C" w:rsidRPr="00AC2B11" w:rsidRDefault="00BD123C" w:rsidP="00BD123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выводы;</w:t>
      </w:r>
    </w:p>
    <w:p w:rsidR="00BD123C" w:rsidRPr="00AC2B11" w:rsidRDefault="00BD123C" w:rsidP="00BD123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результаты исследований, участвовать в дискуссии;</w:t>
      </w:r>
    </w:p>
    <w:p w:rsidR="00BD123C" w:rsidRPr="00AC2B11" w:rsidRDefault="00BD123C" w:rsidP="00BD123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исследовательской деятельности для публичной защиты.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Заканчивается курс защитой зачетных работ: рефератов, творческих проектов, компьютерных презентаций.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требований, предъявляемых к элективному курсу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03"/>
        <w:gridCol w:w="5775"/>
      </w:tblGrid>
      <w:tr w:rsidR="00BD123C" w:rsidRPr="00AC2B11" w:rsidTr="00E34E1B">
        <w:trPr>
          <w:cantSplit/>
          <w:trHeight w:val="1402"/>
          <w:tblCellSpacing w:w="20" w:type="dxa"/>
        </w:trPr>
        <w:tc>
          <w:tcPr>
            <w:tcW w:w="3780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каком </w:t>
            </w:r>
            <w:r w:rsidRPr="00AC2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содержательном материале 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полно реализуются задачи </w:t>
            </w:r>
            <w:proofErr w:type="spellStart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подготовки? </w:t>
            </w:r>
          </w:p>
        </w:tc>
        <w:tc>
          <w:tcPr>
            <w:tcW w:w="5765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материале, опирающемся на естественно-научную картину мира, содержащем сведения об уникальных природных явлениях, физических парадоксах, взаимосвязи и гармонии живой и неживой природы.</w:t>
            </w:r>
          </w:p>
        </w:tc>
      </w:tr>
      <w:tr w:rsidR="00BD123C" w:rsidRPr="00AC2B11" w:rsidTr="00E34E1B">
        <w:trPr>
          <w:cantSplit/>
          <w:tblCellSpacing w:w="20" w:type="dxa"/>
        </w:trPr>
        <w:tc>
          <w:tcPr>
            <w:tcW w:w="3780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содержание курса будет качественно отличаться от базового курса?</w:t>
            </w:r>
          </w:p>
        </w:tc>
        <w:tc>
          <w:tcPr>
            <w:tcW w:w="5765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Оптика </w:t>
            </w:r>
            <w:r w:rsidRPr="00AC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AC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 сложный раздел физики. В школьном курсе из-за чрезмерной абстрактности учебного материала нередко теряется познавательный интерес учащихся к предмету. Элективный курс призван значительно оживить процесс познания, заинтересовать учащихся физикой, показать, какими неожиданными, интересными, и в то же время очень важными для человека свойствами обладает окружающий мир, научить видеть причинно-следственные связи в физических явлениях. Разбор на учебном занятии близких школьникам из повседневной практики примеров и занимательных опытов, объяснение уникальных природных явлений, физических парадоксов может удовлетворить разнообразные познавательные интересы школьников, выходящие за рамки учебника физики.</w:t>
            </w:r>
          </w:p>
        </w:tc>
      </w:tr>
      <w:tr w:rsidR="00BD123C" w:rsidRPr="00AC2B11" w:rsidTr="00E34E1B">
        <w:trPr>
          <w:cantSplit/>
          <w:tblCellSpacing w:w="20" w:type="dxa"/>
        </w:trPr>
        <w:tc>
          <w:tcPr>
            <w:tcW w:w="3780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учебными и вспомогательными материалами обеспечен данный курс?</w:t>
            </w:r>
          </w:p>
        </w:tc>
        <w:tc>
          <w:tcPr>
            <w:tcW w:w="5765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школьной библиотеке и кабинете физики имеются: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для детей «</w:t>
            </w:r>
            <w:proofErr w:type="spellStart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Аванта</w:t>
            </w:r>
            <w:proofErr w:type="spellEnd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+».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познаю мир. Детская энциклопедия. Физика.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Л.В. Физика в природе.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Перельман Я.И. Занимательная физика.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Ц.Б. Биофизика на уроках физики.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Мизун</w:t>
            </w:r>
            <w:proofErr w:type="spellEnd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Ю.Г. Полярные сияния.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Горев Л.А. Занимательные опыты по физике. Маковецкий П.В. Смотри в корень! Сборник любопытных задач и вопросов.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Энциклопедический словарь юного физика: Сост. </w:t>
            </w:r>
            <w:proofErr w:type="spellStart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В.А.Чуянов</w:t>
            </w:r>
            <w:proofErr w:type="spellEnd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Енохович</w:t>
            </w:r>
            <w:proofErr w:type="spellEnd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Справочник по физике.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 (кабинет информационных технологий).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учебные издания (С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-диски).</w:t>
            </w:r>
          </w:p>
        </w:tc>
      </w:tr>
      <w:tr w:rsidR="00BD123C" w:rsidRPr="00AC2B11" w:rsidTr="00E34E1B">
        <w:trPr>
          <w:cantSplit/>
          <w:tblCellSpacing w:w="20" w:type="dxa"/>
        </w:trPr>
        <w:tc>
          <w:tcPr>
            <w:tcW w:w="3780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Какие </w:t>
            </w:r>
            <w:r w:rsidRPr="00AC2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</w:t>
            </w:r>
            <w:proofErr w:type="spellEnd"/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профессионально ориентированные) возможны в работе с данным содержанием?</w:t>
            </w:r>
          </w:p>
        </w:tc>
        <w:tc>
          <w:tcPr>
            <w:tcW w:w="5765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Возможны: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 и докладов к уроку;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зачетной работы; 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качестве источника информации для удовлетворения познавательных интересов;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для слайд-презентаций; </w:t>
            </w:r>
          </w:p>
        </w:tc>
      </w:tr>
      <w:tr w:rsidR="00BD123C" w:rsidRPr="00AC2B11" w:rsidTr="00E34E1B">
        <w:trPr>
          <w:cantSplit/>
          <w:tblCellSpacing w:w="20" w:type="dxa"/>
        </w:trPr>
        <w:tc>
          <w:tcPr>
            <w:tcW w:w="3780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</w:t>
            </w:r>
            <w:r w:rsidRPr="00AC2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работ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выполнить учащиеся для подтверждения своей успешности в будущем профильном обучении?</w:t>
            </w:r>
          </w:p>
        </w:tc>
        <w:tc>
          <w:tcPr>
            <w:tcW w:w="5765" w:type="dxa"/>
            <w:shd w:val="clear" w:color="auto" w:fill="auto"/>
          </w:tcPr>
          <w:p w:rsidR="00BD123C" w:rsidRPr="00AC2B11" w:rsidRDefault="00BD123C" w:rsidP="00BD123C">
            <w:pPr>
              <w:numPr>
                <w:ilvl w:val="0"/>
                <w:numId w:val="23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задания;</w:t>
            </w:r>
          </w:p>
          <w:p w:rsidR="00BD123C" w:rsidRPr="00AC2B11" w:rsidRDefault="00BD123C" w:rsidP="00BD123C">
            <w:pPr>
              <w:numPr>
                <w:ilvl w:val="0"/>
                <w:numId w:val="23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задания;</w:t>
            </w:r>
          </w:p>
          <w:p w:rsidR="00BD123C" w:rsidRPr="00AC2B11" w:rsidRDefault="00BD123C" w:rsidP="00BD123C">
            <w:pPr>
              <w:numPr>
                <w:ilvl w:val="0"/>
                <w:numId w:val="23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эксперимент;</w:t>
            </w:r>
          </w:p>
          <w:p w:rsidR="00BD123C" w:rsidRPr="00AC2B11" w:rsidRDefault="00BD123C" w:rsidP="00BD123C">
            <w:pPr>
              <w:numPr>
                <w:ilvl w:val="0"/>
                <w:numId w:val="23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зачетную работу по одной из предложенных тем. </w:t>
            </w:r>
          </w:p>
        </w:tc>
      </w:tr>
      <w:tr w:rsidR="00BD123C" w:rsidRPr="00AC2B11" w:rsidTr="00E34E1B">
        <w:trPr>
          <w:cantSplit/>
          <w:tblCellSpacing w:w="20" w:type="dxa"/>
        </w:trPr>
        <w:tc>
          <w:tcPr>
            <w:tcW w:w="3780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Какова </w:t>
            </w:r>
            <w:r w:rsidRPr="00AC2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доля самостоятельности 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 в работе данного курса, в чем он может проявить инициативу?</w:t>
            </w:r>
          </w:p>
        </w:tc>
        <w:tc>
          <w:tcPr>
            <w:tcW w:w="5765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могут выбрать: </w:t>
            </w:r>
          </w:p>
          <w:p w:rsidR="00BD123C" w:rsidRPr="00AC2B11" w:rsidRDefault="00BD123C" w:rsidP="00BD123C">
            <w:pPr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домашнего задания;</w:t>
            </w:r>
          </w:p>
          <w:p w:rsidR="00BD123C" w:rsidRPr="00AC2B11" w:rsidRDefault="00BD123C" w:rsidP="00BD123C">
            <w:pPr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партнеров для совместной групповой работы;</w:t>
            </w:r>
          </w:p>
          <w:p w:rsidR="00BD123C" w:rsidRPr="00AC2B11" w:rsidRDefault="00BD123C" w:rsidP="00BD123C">
            <w:pPr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зачетной работы (какую проблему или явление они будут исследовать) из предложенного перечня;</w:t>
            </w:r>
          </w:p>
          <w:p w:rsidR="00BD123C" w:rsidRPr="00AC2B11" w:rsidRDefault="00BD123C" w:rsidP="00BD123C">
            <w:pPr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форму представления зачетной работы (</w:t>
            </w:r>
            <w:r w:rsidRPr="00AC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творческий проект, компьютерная презентация);</w:t>
            </w:r>
          </w:p>
          <w:p w:rsidR="00BD123C" w:rsidRPr="00AC2B11" w:rsidRDefault="00BD123C" w:rsidP="00BD123C">
            <w:pPr>
              <w:numPr>
                <w:ilvl w:val="0"/>
                <w:numId w:val="25"/>
              </w:numPr>
              <w:tabs>
                <w:tab w:val="left" w:pos="452"/>
              </w:tabs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информации, по которому они будут готовить свои работы.</w:t>
            </w:r>
          </w:p>
        </w:tc>
      </w:tr>
      <w:tr w:rsidR="00BD123C" w:rsidRPr="00AC2B11" w:rsidTr="00E34E1B">
        <w:trPr>
          <w:cantSplit/>
          <w:tblCellSpacing w:w="20" w:type="dxa"/>
        </w:trPr>
        <w:tc>
          <w:tcPr>
            <w:tcW w:w="3780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</w:t>
            </w:r>
            <w:r w:rsidRPr="00AC2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позволят оценить успехи в изучении данного курса?</w:t>
            </w:r>
          </w:p>
        </w:tc>
        <w:tc>
          <w:tcPr>
            <w:tcW w:w="5765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получает:</w:t>
            </w:r>
          </w:p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оценку «3» 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условии:</w:t>
            </w:r>
          </w:p>
          <w:p w:rsidR="00BD123C" w:rsidRPr="00AC2B11" w:rsidRDefault="00BD123C" w:rsidP="00BD123C">
            <w:pPr>
              <w:numPr>
                <w:ilvl w:val="0"/>
                <w:numId w:val="26"/>
              </w:numPr>
              <w:tabs>
                <w:tab w:val="left" w:pos="452"/>
              </w:tabs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всех домашних заданий;</w:t>
            </w:r>
          </w:p>
          <w:p w:rsidR="00BD123C" w:rsidRPr="00AC2B11" w:rsidRDefault="00BD123C" w:rsidP="00BD123C">
            <w:pPr>
              <w:numPr>
                <w:ilvl w:val="0"/>
                <w:numId w:val="26"/>
              </w:numPr>
              <w:tabs>
                <w:tab w:val="left" w:pos="452"/>
              </w:tabs>
              <w:spacing w:after="0" w:line="240" w:lineRule="auto"/>
              <w:ind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зачетной работы, представленной в установленный срок, с соблюдением стандартных требований к её оформлению.</w:t>
            </w:r>
          </w:p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оценку «4»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 дополнительных условий: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инициативы, самостоятельности, выполнение заданий помимо обязательных, использование Интернет-технологии.</w:t>
            </w:r>
          </w:p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оценку «5»</w:t>
            </w: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 дополнительных условий:</w:t>
            </w:r>
          </w:p>
          <w:p w:rsidR="00BD123C" w:rsidRPr="00AC2B11" w:rsidRDefault="00BD123C" w:rsidP="00BD123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публичную презентацию своей работы в школе или за ее пределами (конкурс, смотр, публикация и т.п.).</w:t>
            </w:r>
          </w:p>
        </w:tc>
      </w:tr>
      <w:tr w:rsidR="00BD123C" w:rsidRPr="00AC2B11" w:rsidTr="00E34E1B">
        <w:trPr>
          <w:cantSplit/>
          <w:tblCellSpacing w:w="20" w:type="dxa"/>
        </w:trPr>
        <w:tc>
          <w:tcPr>
            <w:tcW w:w="3780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в процессе работы будет фиксироваться динамика интереса к курсу, к будущему профилю?</w:t>
            </w:r>
          </w:p>
        </w:tc>
        <w:tc>
          <w:tcPr>
            <w:tcW w:w="5765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на первом и последнем занятии.</w:t>
            </w:r>
          </w:p>
          <w:p w:rsidR="00BD123C" w:rsidRPr="00AC2B11" w:rsidRDefault="00BD123C" w:rsidP="00B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в процессе работы.</w:t>
            </w:r>
          </w:p>
        </w:tc>
      </w:tr>
      <w:tr w:rsidR="00BD123C" w:rsidRPr="00AC2B11" w:rsidTr="00E34E1B">
        <w:trPr>
          <w:cantSplit/>
          <w:tblCellSpacing w:w="20" w:type="dxa"/>
        </w:trPr>
        <w:tc>
          <w:tcPr>
            <w:tcW w:w="3780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форма итоговой отчетности</w:t>
            </w:r>
          </w:p>
        </w:tc>
        <w:tc>
          <w:tcPr>
            <w:tcW w:w="5765" w:type="dxa"/>
            <w:shd w:val="clear" w:color="auto" w:fill="auto"/>
          </w:tcPr>
          <w:p w:rsidR="00BD123C" w:rsidRPr="00AC2B11" w:rsidRDefault="00BD123C" w:rsidP="00B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конференция</w:t>
            </w:r>
            <w:r w:rsidRPr="00AC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защитой учащимися зачетных работ: рефератов, творческих проектов, компьютерных презентаций.</w:t>
            </w:r>
          </w:p>
        </w:tc>
      </w:tr>
      <w:tr w:rsidR="00903B6D" w:rsidRPr="00AC2B11" w:rsidTr="00E34E1B">
        <w:trPr>
          <w:cantSplit/>
          <w:tblCellSpacing w:w="20" w:type="dxa"/>
        </w:trPr>
        <w:tc>
          <w:tcPr>
            <w:tcW w:w="3780" w:type="dxa"/>
            <w:shd w:val="clear" w:color="auto" w:fill="auto"/>
          </w:tcPr>
          <w:p w:rsidR="00903B6D" w:rsidRDefault="00903B6D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B6D" w:rsidRPr="00AC2B11" w:rsidRDefault="00903B6D" w:rsidP="00B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shd w:val="clear" w:color="auto" w:fill="auto"/>
          </w:tcPr>
          <w:p w:rsidR="00903B6D" w:rsidRPr="00AC2B11" w:rsidRDefault="00903B6D" w:rsidP="00BD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3C" w:rsidRPr="00AC2B11" w:rsidRDefault="00BD123C" w:rsidP="00BD12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BD123C" w:rsidRPr="00AC2B11" w:rsidRDefault="00BD123C" w:rsidP="00BD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 ч)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Вводное занятие (1 ч)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содержанием курса и организацией работы. Актуализация известных учащимся знаний сведений об оптических явлениях. Мотивация учащихся на изучение новых физических явлений.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Распространение, преломление и отражение света (5 ч)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Геометрическая оптика. Основные законы геометрической оптики: 1) закон независимых световых лучей; 2) закон прямолинейного распространения света в однородной среде; 3) закон отражения света от зеркальной поверхности; 4) закон преломления света на границе двух прозрачных сред. Линзы. Виды линз. Ход лучей в тонкой линзе. Расчет тонких линз. Оптические приборы. Полное отражение.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Световоды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Действие света на глаз (5 ч)</w:t>
      </w:r>
    </w:p>
    <w:p w:rsidR="00BD123C" w:rsidRPr="00AC2B11" w:rsidRDefault="00BD123C" w:rsidP="00BD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и его оптическая система. Зрительные иллюзии. Зрение животных.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Необыкновенные оптические явления в природе (2 ч)</w:t>
      </w:r>
    </w:p>
    <w:p w:rsidR="00BD123C" w:rsidRPr="00AC2B11" w:rsidRDefault="00BD123C" w:rsidP="00BD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Радуга. Гало. Нижние и верхние миражи. Закат солнца. Горные призраки. Полярные сияния. Световые столбы.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Холодное свечение в природе – биолюминесценция (2 ч)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Биолюминесценция, флюоресценция,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хемолюминесценция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живой природы. Примеры светящихся организмов (светлячки, бактерии, грибы, глубоководные рыбы, осьминоги, моллюски, черви, полипы, планктон, водоросли и т.д.)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природа «живого» свечения.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Заключительное занятие (2 ч)</w:t>
      </w:r>
    </w:p>
    <w:p w:rsidR="00BD123C" w:rsidRPr="00AC2B11" w:rsidRDefault="00BD123C" w:rsidP="00BD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Конференция. Защита зачетных работ.</w:t>
      </w:r>
    </w:p>
    <w:p w:rsidR="00BD123C" w:rsidRPr="00AC2B11" w:rsidRDefault="00BD123C" w:rsidP="00BD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Вводное занятие (1 ч)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содержанием курса и организацией работы. Актуализация известных учащимся знаний сведений об оптических явлениях. Мотивация учащихся на изучение новых физических явлений.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по учебнику физики 8 класса раздел «Световые явления».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Распространение, преломление и отражение света (5 ч)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2.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Геометрическая оптика.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Лекция-обзор.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Геометрическая оптика. Основные законы геометрической оптики: 1) закон независимых световых лучей; 2) закон прямолинейного распространения света в однородной среде; 3) закон отражения света от зеркальной поверхности; 4) закон преломления света на границе двух прозрачных сред.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задач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основные законы геометрической оптики.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Домашнее задание.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эксперимент:</w:t>
      </w:r>
    </w:p>
    <w:p w:rsidR="00BD123C" w:rsidRPr="00AC2B11" w:rsidRDefault="00BD123C" w:rsidP="00BD123C">
      <w:pPr>
        <w:numPr>
          <w:ilvl w:val="0"/>
          <w:numId w:val="17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настольной лампой и стеной при отключенном верхнем свете поместить несколько различных предметов и получить от каждого на стене тень и полутень. Объяснить с помощью чертежей их образование.</w:t>
      </w:r>
    </w:p>
    <w:p w:rsidR="00BD123C" w:rsidRPr="00AC2B11" w:rsidRDefault="00BD123C" w:rsidP="00BD123C">
      <w:pPr>
        <w:numPr>
          <w:ilvl w:val="0"/>
          <w:numId w:val="17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дно ванны опустить монету. Попробовать попасть в нее концом палки. Убедиться, что сделать это тем труднее, чем дольше смотришь на монету. Объяснить, почему это происходит.</w:t>
      </w:r>
    </w:p>
    <w:p w:rsidR="00BD123C" w:rsidRPr="00AC2B11" w:rsidRDefault="00BD123C" w:rsidP="00BD123C">
      <w:pPr>
        <w:numPr>
          <w:ilvl w:val="0"/>
          <w:numId w:val="17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вилка, освещенная свечой, дает на стене тень. При вертикальном положении вилки тень от зубцов отчётливая, а при горизонтальном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размытая. Объяснить наблюдаемое явление.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Занятие 3.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Линзы. Виды линз. Ход лучей в тонкой линзе. Расчет тонких линз.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Занятие 4.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Оптические приборы.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Урок-аукцион.</w:t>
      </w: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Выставляются на продажу технические проекты оптических приборов. Группы учащихся покупают интересующий их проект.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лот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диапроектор.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лот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лот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зрительная труба.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лот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театральный бинокль.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лот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приобретения группой лота производится сборка прибора из деталей конструктора «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Optik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cabinet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80». Затем каждой группе предоставляется слово для объяснения назначения, устройства и принципа действия своего прибора.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чертежи оптических схем приборов.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Занятие 5.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приборы.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группам). Проведение с оптическими приборами серии опытов, описанных в методическом пособии к конструктору «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Optik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cabinet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80».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Домашнее задание.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эксперимент (опыты с капелькой воды, как с линзой).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6.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отражение.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Световоды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Лекция.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Явление полного отражения света. Практическое применение полного отражения.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Световоды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Демонстрация.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полного отражения в струе воды.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Домашнее задание.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эксперимент.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Действие света на глаз (5 ч)</w:t>
      </w:r>
    </w:p>
    <w:p w:rsidR="00BD123C" w:rsidRPr="00AC2B11" w:rsidRDefault="00BD123C" w:rsidP="00BD123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7-8.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и его оптическая система (2 ч).</w:t>
      </w:r>
    </w:p>
    <w:p w:rsidR="00BD123C" w:rsidRPr="00AC2B11" w:rsidRDefault="00BD123C" w:rsidP="00BD123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Лекция.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Свет. Процесс восприятия света.</w:t>
      </w: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глаза с анатомо-физиологической точки зрения. Глаз как оптическая система. Причины близорукости и дальнозоркости. Исправление дефектов зрения с помощью очков. Болезни глаз (катаракта, глаукома, бельмо). Оптическая сила линзы, единицы оптической силы. Гигиена зрения. Профилактические меры по предупреждению близорукости, дальнозоркости. Гимнастика для глаз.</w:t>
      </w:r>
    </w:p>
    <w:p w:rsidR="00BD123C" w:rsidRPr="00AC2B11" w:rsidRDefault="00BD123C" w:rsidP="00BD123C">
      <w:pPr>
        <w:tabs>
          <w:tab w:val="left" w:pos="-2640"/>
          <w:tab w:val="left" w:pos="-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модели нормального глаза, получение на экране-«сетчатке» одновременно действительных перевернутых изображений близкого и далекого предметов. Сборка моделей близорукого и дальнозоркого глаза. Фронтальный опыт с поролоновой моделью хрусталика. Фронтальные опыты по подбору собирающей линзы для очков, исправляющих дальнозоркость, и по устранению близорукости рассеивающей линзой.</w:t>
      </w:r>
    </w:p>
    <w:p w:rsidR="00BD123C" w:rsidRPr="00AC2B11" w:rsidRDefault="00BD123C" w:rsidP="00BD123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Домашнее задание.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заданий.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9.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Зрительные иллюзии (1 ч).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Лекция.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зрительных самообманов. Примеры различных зрительных иллюзий. Сила воображения. Слепое пятно глаза.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занимательных практических заданий на тему «Обманы зрения» и их объяснение.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Приготовить для демонстрации любой оптический фокус и объяснить его секрет.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10-11.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видят животные (2 ч).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зрения перед другими органами чувств. Зрение животных.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в группах: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зрение насекомых; 2) зрение рыб; 3) зрение птиц; 4) зрение высокоорганизованных животных; 5) почему заяц косой.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 (в группах).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горизонтального и вертикального полей зрения.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Творческое задание (работа в группах).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Объяснение физического смысла пословиц и поговорок о глазах и зрении). 2) Разгадывание загадок о глазах и зрении. 3) Как видят под водой. 5) Как правильно рассматривать фотографии.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Закрепление.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занимательных заданий, разгадывание криптограммы.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кроссвордов на тему «Оптика».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Необыкновенные оптические явления в природе (2 ч)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12-13</w:t>
      </w: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Ролевая игра.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Радуга. Гало. Нижние и верхние миражи. Закат солнца.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занимательных практических заданий на тему «Обманы зрения».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 учащихся:</w:t>
      </w:r>
    </w:p>
    <w:p w:rsidR="00BD123C" w:rsidRPr="00AC2B11" w:rsidRDefault="00BD123C" w:rsidP="00BD123C">
      <w:pPr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сочинение на тему «Оптические явления вокруг нас».</w:t>
      </w:r>
    </w:p>
    <w:p w:rsidR="00BD123C" w:rsidRPr="00AC2B11" w:rsidRDefault="00BD123C" w:rsidP="00BD123C">
      <w:pPr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краткое сообщение об одном из данных явлений: «горные призраки», «полярные сияния», «световые столбы».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Холодное свечение в природе – биолюминесценция (2 ч)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14.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Лекция.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Биолюминесценция, флюоресценция,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хемолюминесценция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живой природы. Примеры светящихся организмов (светлячки, бактерии, грибы, глубоководные рыбы, осьминог, моллюски, черви, полипы, планктон, водоросли и т.д.)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природа свечения.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 подготовить сообщения на тему «Живой свет», используя различные источники информации (учебная, научная, художественная литература и </w:t>
      </w:r>
      <w:r w:rsidRPr="00AC2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–сайты).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15.</w:t>
      </w: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Прослушивание докладов представителей групп на тему «Живой свет» и их обсуждение.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зачетных работ.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Заключительное занятие (2 ч)</w:t>
      </w:r>
    </w:p>
    <w:p w:rsidR="00BD123C" w:rsidRPr="00AC2B11" w:rsidRDefault="00BD123C" w:rsidP="00BD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16-17.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Конференция.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учащимися зачетных работ: рефератов, творческих проектов, компьютерных презентаций (вид работы и форму её представления выбирают сами).</w:t>
      </w:r>
    </w:p>
    <w:p w:rsidR="00BD123C" w:rsidRPr="00AC2B11" w:rsidRDefault="00BD123C" w:rsidP="00BD12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</w:pPr>
    </w:p>
    <w:p w:rsidR="00BD123C" w:rsidRPr="00AC2B11" w:rsidRDefault="00BD123C" w:rsidP="00BD12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темы зачетных работ: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«Свет и глаз»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«Зрительные иллюзии»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«Миражи»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«Солнечное излучение </w:t>
      </w: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источник жизни на Земле»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«Роль оптических приборов в познании мира»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«Оптические приборы в быту»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«Оптические приборы в научных исследованиях»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«Значение фотосъемки в нашей жизни»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«Телескопы»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«Заболевания глаз и их профилактика»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«Источники света» </w:t>
      </w:r>
    </w:p>
    <w:p w:rsidR="00BD123C" w:rsidRPr="00AC2B11" w:rsidRDefault="00BD123C" w:rsidP="00BD123C">
      <w:pPr>
        <w:numPr>
          <w:ilvl w:val="0"/>
          <w:numId w:val="20"/>
        </w:num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«История техники освещения»</w:t>
      </w:r>
    </w:p>
    <w:p w:rsidR="00BD123C" w:rsidRPr="00AC2B11" w:rsidRDefault="00BD123C" w:rsidP="00BD12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</w:pPr>
    </w:p>
    <w:p w:rsidR="00BD123C" w:rsidRPr="00AC2B11" w:rsidRDefault="00BD123C" w:rsidP="00BD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br w:type="page"/>
      </w: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РЕКОМЕНДУЕМОЙ ЛИТЕРАТУРЫ ДЛЯ УЧИТЕЛЯ</w:t>
      </w:r>
    </w:p>
    <w:p w:rsidR="00BD123C" w:rsidRPr="00AC2B11" w:rsidRDefault="00BD123C" w:rsidP="00BD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Тарасов Л.В.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в природе. – М.: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-М, 2002.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Тихомирова С.А.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пословицах, загадках и сказках. – М.: Школа-Пресс, 2002.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Перельман Я.И.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Занимательная физика. – М.: Наука, 1979.</w:t>
      </w: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Кац</w:t>
      </w:r>
      <w:proofErr w:type="spellEnd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Ц.Б.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Биофизика на уроках физики. – М.: Просвещение, 1988.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Горев Л.А.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Занимательные опыты по физике.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1977.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Билимович</w:t>
      </w:r>
      <w:proofErr w:type="spellEnd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Б.Ф.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викторины. Пособие для учителей. – М.: Просвещение, 1967. 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 «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+». Т. 16 «Физика», Т. 18 «Человек». – М.: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2000. 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познаю мир: Дет.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Физика /А.А.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О.Г.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Хинн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ТКО «АСТ», 1997.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Маковецкий П.В.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в корень! Сборник любопытных задач и вопросов. – М.: Наука, 1984.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Абдурахманов С.Д. Исследовательские работы по физике в 7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8-м классах. М.: Просвещение, 1990.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Комисарова О.В.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Слет специалистов по оптике. – Физика в школе, 2002, № 1.</w:t>
      </w: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Мизун</w:t>
      </w:r>
      <w:proofErr w:type="spellEnd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Ю.Г.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сияния. М.: Наука, 1983.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Енохович</w:t>
      </w:r>
      <w:proofErr w:type="spellEnd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А.С.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по физике. – М.: Просвещение, 1990.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Проклова В.Ю.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Оптические явления в природе</w:t>
      </w: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– Первое сентября/ Физика, 2005, № 2.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газете «Первое сентября» /Физика. – М.: Первое сентября, 2005, № 1, № 2, № 3. 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газете «Первое сентября» /Физика. – М.: Первое сентября, 2004, № 33, 36.</w:t>
      </w: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D123C" w:rsidRPr="00AC2B11" w:rsidRDefault="00BD123C" w:rsidP="00BD123C">
      <w:pPr>
        <w:numPr>
          <w:ilvl w:val="0"/>
          <w:numId w:val="13"/>
        </w:numPr>
        <w:tabs>
          <w:tab w:val="left" w:pos="-2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Мастропас</w:t>
      </w:r>
      <w:proofErr w:type="spellEnd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З.П., </w:t>
      </w:r>
      <w:proofErr w:type="spellStart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Синдеев</w:t>
      </w:r>
      <w:proofErr w:type="spellEnd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Ю.Г.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Физика: Методика и практика преподавания/ Серия «Книга для учителя». – Ростов н/Д: Феникс, 2002.</w:t>
      </w:r>
    </w:p>
    <w:p w:rsidR="00BD123C" w:rsidRPr="00AC2B11" w:rsidRDefault="00BD123C" w:rsidP="00BD12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23C" w:rsidRPr="00AC2B11" w:rsidRDefault="00BD123C" w:rsidP="00BD123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РЕКОМЕНДУЕМОЙ ЛИТЕРАТУРЫ ДЛЯ УЧАЩИХСЯ</w:t>
      </w:r>
    </w:p>
    <w:p w:rsidR="00BD123C" w:rsidRPr="00AC2B11" w:rsidRDefault="00BD123C" w:rsidP="00BD123C">
      <w:pPr>
        <w:numPr>
          <w:ilvl w:val="1"/>
          <w:numId w:val="13"/>
        </w:numPr>
        <w:tabs>
          <w:tab w:val="left" w:pos="-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 «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+». Т. 16 «Физика», Т. 18 «Человек». – М.: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+, 2000.</w:t>
      </w:r>
    </w:p>
    <w:p w:rsidR="00BD123C" w:rsidRPr="00AC2B11" w:rsidRDefault="00BD123C" w:rsidP="00BD123C">
      <w:pPr>
        <w:numPr>
          <w:ilvl w:val="1"/>
          <w:numId w:val="13"/>
        </w:numPr>
        <w:tabs>
          <w:tab w:val="left" w:pos="-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познаю мир: Дет.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Физика /А.А.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О.Г.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Хинн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ТКО «АСТ», 1997.</w:t>
      </w:r>
    </w:p>
    <w:p w:rsidR="00BD123C" w:rsidRPr="00AC2B11" w:rsidRDefault="00BD123C" w:rsidP="00BD123C">
      <w:pPr>
        <w:numPr>
          <w:ilvl w:val="1"/>
          <w:numId w:val="13"/>
        </w:numPr>
        <w:tabs>
          <w:tab w:val="left" w:pos="-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Тарасов Л.В.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в природе. – М.: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-М, 2002.</w:t>
      </w:r>
    </w:p>
    <w:p w:rsidR="00BD123C" w:rsidRPr="00AC2B11" w:rsidRDefault="00BD123C" w:rsidP="00BD123C">
      <w:pPr>
        <w:numPr>
          <w:ilvl w:val="1"/>
          <w:numId w:val="13"/>
        </w:numPr>
        <w:tabs>
          <w:tab w:val="left" w:pos="-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Перельман Я.И.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Занимательная физика. – М.: Наука, 1979.</w:t>
      </w:r>
    </w:p>
    <w:p w:rsidR="00BD123C" w:rsidRPr="00AC2B11" w:rsidRDefault="00BD123C" w:rsidP="00BD123C">
      <w:pPr>
        <w:numPr>
          <w:ilvl w:val="1"/>
          <w:numId w:val="13"/>
        </w:numPr>
        <w:tabs>
          <w:tab w:val="left" w:pos="-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Кац</w:t>
      </w:r>
      <w:proofErr w:type="spellEnd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Ц.Б.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Биофизика на уроках физики. – М.: Просвещение, 1988.</w:t>
      </w: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D123C" w:rsidRPr="00AC2B11" w:rsidRDefault="00BD123C" w:rsidP="00BD123C">
      <w:pPr>
        <w:numPr>
          <w:ilvl w:val="1"/>
          <w:numId w:val="13"/>
        </w:numPr>
        <w:tabs>
          <w:tab w:val="left" w:pos="-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Мизун</w:t>
      </w:r>
      <w:proofErr w:type="spellEnd"/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Ю.Г.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сияния. М.: Наука, 1983.</w:t>
      </w:r>
    </w:p>
    <w:p w:rsidR="00BD123C" w:rsidRPr="00AC2B11" w:rsidRDefault="00BD123C" w:rsidP="00BD123C">
      <w:pPr>
        <w:numPr>
          <w:ilvl w:val="1"/>
          <w:numId w:val="13"/>
        </w:numPr>
        <w:tabs>
          <w:tab w:val="left" w:pos="-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Горев Л.А.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Занимательные опыты по физике. 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1977.</w:t>
      </w:r>
    </w:p>
    <w:p w:rsidR="00BD123C" w:rsidRPr="00AC2B11" w:rsidRDefault="00BD123C" w:rsidP="00BD123C">
      <w:pPr>
        <w:numPr>
          <w:ilvl w:val="1"/>
          <w:numId w:val="13"/>
        </w:numPr>
        <w:tabs>
          <w:tab w:val="left" w:pos="-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Маковецкий П.В.</w:t>
      </w: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в корень! Сборник любопытных задач и вопросов. – М.: Наука, 1984.</w:t>
      </w:r>
    </w:p>
    <w:p w:rsidR="00BD123C" w:rsidRPr="00AC2B11" w:rsidRDefault="00BD123C" w:rsidP="00BD123C">
      <w:pPr>
        <w:numPr>
          <w:ilvl w:val="1"/>
          <w:numId w:val="13"/>
        </w:numPr>
        <w:tabs>
          <w:tab w:val="left" w:pos="-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Энциклопедический словарь юного физика: Сост. </w:t>
      </w:r>
      <w:proofErr w:type="spellStart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В.А.Чуянов</w:t>
      </w:r>
      <w:proofErr w:type="spellEnd"/>
      <w:r w:rsidRPr="00AC2B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Педагогика, 1991.</w:t>
      </w:r>
    </w:p>
    <w:p w:rsidR="00BD123C" w:rsidRPr="00903B6D" w:rsidRDefault="00903B6D" w:rsidP="00903B6D">
      <w:pPr>
        <w:tabs>
          <w:tab w:val="left" w:pos="-21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80923" w:rsidRPr="00AC2B11" w:rsidRDefault="00E80923">
      <w:pPr>
        <w:rPr>
          <w:rFonts w:ascii="Times New Roman" w:hAnsi="Times New Roman" w:cs="Times New Roman"/>
          <w:sz w:val="24"/>
          <w:szCs w:val="24"/>
        </w:rPr>
      </w:pPr>
    </w:p>
    <w:sectPr w:rsidR="00E80923" w:rsidRPr="00AC2B11" w:rsidSect="005A57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0" w:bottom="85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94" w:rsidRDefault="00A22694">
      <w:pPr>
        <w:spacing w:after="0" w:line="240" w:lineRule="auto"/>
      </w:pPr>
      <w:r>
        <w:separator/>
      </w:r>
    </w:p>
  </w:endnote>
  <w:endnote w:type="continuationSeparator" w:id="0">
    <w:p w:rsidR="00A22694" w:rsidRDefault="00A2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4" w:rsidRDefault="00BD123C" w:rsidP="005D06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1654" w:rsidRDefault="00A22694" w:rsidP="00F7334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4" w:rsidRDefault="00A22694" w:rsidP="005A57E0">
    <w:pPr>
      <w:pStyle w:val="a6"/>
      <w:framePr w:wrap="around" w:vAnchor="text" w:hAnchor="page" w:x="10659" w:y="18"/>
      <w:rPr>
        <w:rStyle w:val="a8"/>
      </w:rPr>
    </w:pPr>
  </w:p>
  <w:p w:rsidR="00DF1654" w:rsidRDefault="00A22694" w:rsidP="00F733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94" w:rsidRDefault="00A22694">
      <w:pPr>
        <w:spacing w:after="0" w:line="240" w:lineRule="auto"/>
      </w:pPr>
      <w:r>
        <w:separator/>
      </w:r>
    </w:p>
  </w:footnote>
  <w:footnote w:type="continuationSeparator" w:id="0">
    <w:p w:rsidR="00A22694" w:rsidRDefault="00A2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4" w:rsidRDefault="00BD123C" w:rsidP="005D063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1654" w:rsidRDefault="00A22694" w:rsidP="005A57E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4" w:rsidRDefault="00BD123C" w:rsidP="005D063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B6D">
      <w:rPr>
        <w:rStyle w:val="a8"/>
        <w:noProof/>
      </w:rPr>
      <w:t>- 7 -</w:t>
    </w:r>
    <w:r>
      <w:rPr>
        <w:rStyle w:val="a8"/>
      </w:rPr>
      <w:fldChar w:fldCharType="end"/>
    </w:r>
  </w:p>
  <w:p w:rsidR="00DF1654" w:rsidRPr="00111365" w:rsidRDefault="00BD123C" w:rsidP="00E81B36">
    <w:pPr>
      <w:pStyle w:val="a9"/>
      <w:ind w:right="360"/>
      <w:jc w:val="center"/>
      <w:rPr>
        <w:rFonts w:ascii="Comic Sans MS" w:hAnsi="Comic Sans MS"/>
      </w:rPr>
    </w:pPr>
    <w:r w:rsidRPr="005A57E0">
      <w:rPr>
        <w:rFonts w:ascii="Comic Sans MS" w:hAnsi="Comic Sans MS"/>
        <w:sz w:val="40"/>
        <w:szCs w:val="40"/>
      </w:rPr>
      <w:sym w:font="Webdings" w:char="F04E"/>
    </w:r>
    <w:r>
      <w:rPr>
        <w:rFonts w:ascii="Comic Sans MS" w:hAnsi="Comic Sans MS"/>
        <w:sz w:val="40"/>
        <w:szCs w:val="40"/>
      </w:rPr>
      <w:t xml:space="preserve"> </w:t>
    </w:r>
    <w:r w:rsidRPr="005A57E0">
      <w:rPr>
        <w:rFonts w:ascii="Comic Sans MS" w:hAnsi="Comic Sans MS"/>
        <w:vertAlign w:val="superscript"/>
      </w:rPr>
      <w:t>Занимательная оптика. Спецкурс</w:t>
    </w:r>
    <w:r w:rsidRPr="005A57E0">
      <w:rPr>
        <w:rFonts w:ascii="Comic Sans MS" w:hAnsi="Comic Sans MS"/>
        <w:sz w:val="16"/>
        <w:szCs w:val="16"/>
        <w:vertAlign w:val="superscript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7DB"/>
    <w:multiLevelType w:val="multilevel"/>
    <w:tmpl w:val="30B024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40C5"/>
    <w:multiLevelType w:val="hybridMultilevel"/>
    <w:tmpl w:val="30B0245A"/>
    <w:lvl w:ilvl="0" w:tplc="1E202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0231"/>
    <w:multiLevelType w:val="multilevel"/>
    <w:tmpl w:val="07CC780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039A6B25"/>
    <w:multiLevelType w:val="multilevel"/>
    <w:tmpl w:val="3F4A6DB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AE0454"/>
    <w:multiLevelType w:val="hybridMultilevel"/>
    <w:tmpl w:val="60B679DE"/>
    <w:lvl w:ilvl="0" w:tplc="192E6EEE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352A"/>
    <w:multiLevelType w:val="hybridMultilevel"/>
    <w:tmpl w:val="8F16A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9C3D08"/>
    <w:multiLevelType w:val="hybridMultilevel"/>
    <w:tmpl w:val="3F4A6DB8"/>
    <w:lvl w:ilvl="0" w:tplc="1E2028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B91C83"/>
    <w:multiLevelType w:val="singleLevel"/>
    <w:tmpl w:val="36748B0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8" w15:restartNumberingAfterBreak="0">
    <w:nsid w:val="150053CA"/>
    <w:multiLevelType w:val="multilevel"/>
    <w:tmpl w:val="60B679DE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1B1F"/>
    <w:multiLevelType w:val="hybridMultilevel"/>
    <w:tmpl w:val="9B8CF484"/>
    <w:lvl w:ilvl="0" w:tplc="29F88DA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1EEA1BBF"/>
    <w:multiLevelType w:val="multilevel"/>
    <w:tmpl w:val="EB00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57A74"/>
    <w:multiLevelType w:val="hybridMultilevel"/>
    <w:tmpl w:val="9192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6CE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304E1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AE6CEC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C304E1D8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37EE4"/>
    <w:multiLevelType w:val="hybridMultilevel"/>
    <w:tmpl w:val="A792354C"/>
    <w:lvl w:ilvl="0" w:tplc="192E6EEE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961F8"/>
    <w:multiLevelType w:val="hybridMultilevel"/>
    <w:tmpl w:val="F950F31C"/>
    <w:lvl w:ilvl="0" w:tplc="0EF42000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25666DF3"/>
    <w:multiLevelType w:val="hybridMultilevel"/>
    <w:tmpl w:val="A184AC0C"/>
    <w:lvl w:ilvl="0" w:tplc="62500DCC">
      <w:start w:val="1"/>
      <w:numFmt w:val="bullet"/>
      <w:lvlText w:val="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21F8A"/>
    <w:multiLevelType w:val="multilevel"/>
    <w:tmpl w:val="2A1C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3C7D00"/>
    <w:multiLevelType w:val="hybridMultilevel"/>
    <w:tmpl w:val="781A1438"/>
    <w:lvl w:ilvl="0" w:tplc="DCE604A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2B825EAF"/>
    <w:multiLevelType w:val="hybridMultilevel"/>
    <w:tmpl w:val="60ECCB50"/>
    <w:lvl w:ilvl="0" w:tplc="192E6EEE">
      <w:start w:val="1"/>
      <w:numFmt w:val="bullet"/>
      <w:lvlText w:val="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7F440D3"/>
    <w:multiLevelType w:val="hybridMultilevel"/>
    <w:tmpl w:val="47BC61BA"/>
    <w:lvl w:ilvl="0" w:tplc="192E6EEE">
      <w:start w:val="1"/>
      <w:numFmt w:val="bullet"/>
      <w:lvlText w:val="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CDB6A7B"/>
    <w:multiLevelType w:val="hybridMultilevel"/>
    <w:tmpl w:val="6148671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E5E5C96"/>
    <w:multiLevelType w:val="hybridMultilevel"/>
    <w:tmpl w:val="72D82C6A"/>
    <w:lvl w:ilvl="0" w:tplc="1E20280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EBF72AB"/>
    <w:multiLevelType w:val="hybridMultilevel"/>
    <w:tmpl w:val="E6362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5760E"/>
    <w:multiLevelType w:val="hybridMultilevel"/>
    <w:tmpl w:val="B63E16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3FBD722E"/>
    <w:multiLevelType w:val="hybridMultilevel"/>
    <w:tmpl w:val="8B90A81E"/>
    <w:lvl w:ilvl="0" w:tplc="7C8805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438224D1"/>
    <w:multiLevelType w:val="multilevel"/>
    <w:tmpl w:val="47BC61BA"/>
    <w:lvl w:ilvl="0">
      <w:start w:val="1"/>
      <w:numFmt w:val="bullet"/>
      <w:lvlText w:val="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AA0E47"/>
    <w:multiLevelType w:val="multilevel"/>
    <w:tmpl w:val="F4E6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D20A1B"/>
    <w:multiLevelType w:val="hybridMultilevel"/>
    <w:tmpl w:val="BD921B9A"/>
    <w:lvl w:ilvl="0" w:tplc="62500DCC">
      <w:start w:val="1"/>
      <w:numFmt w:val="bullet"/>
      <w:lvlText w:val="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31CC0"/>
    <w:multiLevelType w:val="hybridMultilevel"/>
    <w:tmpl w:val="F4A635CA"/>
    <w:lvl w:ilvl="0" w:tplc="192E6EEE">
      <w:start w:val="1"/>
      <w:numFmt w:val="bullet"/>
      <w:lvlText w:val=""/>
      <w:lvlJc w:val="left"/>
      <w:pPr>
        <w:tabs>
          <w:tab w:val="num" w:pos="1854"/>
        </w:tabs>
        <w:ind w:left="1854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EB7B9D"/>
    <w:multiLevelType w:val="hybridMultilevel"/>
    <w:tmpl w:val="2F8A1A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AA4778"/>
    <w:multiLevelType w:val="hybridMultilevel"/>
    <w:tmpl w:val="25D8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1A68BE"/>
    <w:multiLevelType w:val="hybridMultilevel"/>
    <w:tmpl w:val="33360B66"/>
    <w:lvl w:ilvl="0" w:tplc="192E6EEE">
      <w:start w:val="1"/>
      <w:numFmt w:val="bullet"/>
      <w:lvlText w:val=""/>
      <w:lvlJc w:val="left"/>
      <w:pPr>
        <w:tabs>
          <w:tab w:val="num" w:pos="1854"/>
        </w:tabs>
        <w:ind w:left="1854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BD5A49"/>
    <w:multiLevelType w:val="hybridMultilevel"/>
    <w:tmpl w:val="F2A071B6"/>
    <w:lvl w:ilvl="0" w:tplc="1E20280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057422"/>
    <w:multiLevelType w:val="hybridMultilevel"/>
    <w:tmpl w:val="2F1A43B0"/>
    <w:lvl w:ilvl="0" w:tplc="192E6EEE">
      <w:start w:val="1"/>
      <w:numFmt w:val="bullet"/>
      <w:lvlText w:val="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F08A0"/>
    <w:multiLevelType w:val="hybridMultilevel"/>
    <w:tmpl w:val="1BA6F922"/>
    <w:lvl w:ilvl="0" w:tplc="1E202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73578"/>
    <w:multiLevelType w:val="hybridMultilevel"/>
    <w:tmpl w:val="D37A9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47DF"/>
    <w:multiLevelType w:val="hybridMultilevel"/>
    <w:tmpl w:val="23DCFF02"/>
    <w:lvl w:ilvl="0" w:tplc="740A0550">
      <w:start w:val="1"/>
      <w:numFmt w:val="bullet"/>
      <w:pStyle w:val="2"/>
      <w:lvlText w:val=""/>
      <w:lvlJc w:val="left"/>
      <w:pPr>
        <w:tabs>
          <w:tab w:val="num" w:pos="1488"/>
        </w:tabs>
        <w:ind w:left="1488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7185825"/>
    <w:multiLevelType w:val="hybridMultilevel"/>
    <w:tmpl w:val="6F2A361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7" w15:restartNumberingAfterBreak="0">
    <w:nsid w:val="69A10C04"/>
    <w:multiLevelType w:val="hybridMultilevel"/>
    <w:tmpl w:val="735E645A"/>
    <w:lvl w:ilvl="0" w:tplc="192E6EEE">
      <w:start w:val="1"/>
      <w:numFmt w:val="bullet"/>
      <w:lvlText w:val=""/>
      <w:lvlJc w:val="left"/>
      <w:pPr>
        <w:tabs>
          <w:tab w:val="num" w:pos="1488"/>
        </w:tabs>
        <w:ind w:left="1488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A91BC7"/>
    <w:multiLevelType w:val="hybridMultilevel"/>
    <w:tmpl w:val="91CA5EBA"/>
    <w:lvl w:ilvl="0" w:tplc="51046282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C5BDB"/>
    <w:multiLevelType w:val="hybridMultilevel"/>
    <w:tmpl w:val="35B4A63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6EDF4131"/>
    <w:multiLevelType w:val="hybridMultilevel"/>
    <w:tmpl w:val="30B88468"/>
    <w:lvl w:ilvl="0" w:tplc="A2F0461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 w15:restartNumberingAfterBreak="0">
    <w:nsid w:val="6F7779F5"/>
    <w:multiLevelType w:val="hybridMultilevel"/>
    <w:tmpl w:val="534612F8"/>
    <w:lvl w:ilvl="0" w:tplc="192E6EEE">
      <w:start w:val="1"/>
      <w:numFmt w:val="bullet"/>
      <w:lvlText w:val=""/>
      <w:lvlJc w:val="left"/>
      <w:pPr>
        <w:tabs>
          <w:tab w:val="num" w:pos="1488"/>
        </w:tabs>
        <w:ind w:left="1488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5522B6C"/>
    <w:multiLevelType w:val="hybridMultilevel"/>
    <w:tmpl w:val="07E05CC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7390591"/>
    <w:multiLevelType w:val="hybridMultilevel"/>
    <w:tmpl w:val="2A1C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AF2446"/>
    <w:multiLevelType w:val="multilevel"/>
    <w:tmpl w:val="1BA6F9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491D"/>
    <w:multiLevelType w:val="hybridMultilevel"/>
    <w:tmpl w:val="5C0A4306"/>
    <w:lvl w:ilvl="0" w:tplc="62500DCC">
      <w:start w:val="1"/>
      <w:numFmt w:val="bullet"/>
      <w:lvlText w:val="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31"/>
  </w:num>
  <w:num w:numId="5">
    <w:abstractNumId w:val="1"/>
  </w:num>
  <w:num w:numId="6">
    <w:abstractNumId w:val="38"/>
  </w:num>
  <w:num w:numId="7">
    <w:abstractNumId w:val="11"/>
  </w:num>
  <w:num w:numId="8">
    <w:abstractNumId w:val="36"/>
  </w:num>
  <w:num w:numId="9">
    <w:abstractNumId w:val="2"/>
  </w:num>
  <w:num w:numId="10">
    <w:abstractNumId w:val="22"/>
  </w:num>
  <w:num w:numId="11">
    <w:abstractNumId w:val="29"/>
  </w:num>
  <w:num w:numId="12">
    <w:abstractNumId w:val="7"/>
  </w:num>
  <w:num w:numId="13">
    <w:abstractNumId w:val="43"/>
  </w:num>
  <w:num w:numId="14">
    <w:abstractNumId w:val="13"/>
  </w:num>
  <w:num w:numId="15">
    <w:abstractNumId w:val="9"/>
  </w:num>
  <w:num w:numId="16">
    <w:abstractNumId w:val="34"/>
  </w:num>
  <w:num w:numId="17">
    <w:abstractNumId w:val="40"/>
  </w:num>
  <w:num w:numId="18">
    <w:abstractNumId w:val="33"/>
  </w:num>
  <w:num w:numId="19">
    <w:abstractNumId w:val="44"/>
  </w:num>
  <w:num w:numId="20">
    <w:abstractNumId w:val="32"/>
  </w:num>
  <w:num w:numId="21">
    <w:abstractNumId w:val="27"/>
  </w:num>
  <w:num w:numId="22">
    <w:abstractNumId w:val="0"/>
  </w:num>
  <w:num w:numId="23">
    <w:abstractNumId w:val="12"/>
  </w:num>
  <w:num w:numId="24">
    <w:abstractNumId w:val="30"/>
  </w:num>
  <w:num w:numId="25">
    <w:abstractNumId w:val="41"/>
  </w:num>
  <w:num w:numId="26">
    <w:abstractNumId w:val="35"/>
  </w:num>
  <w:num w:numId="27">
    <w:abstractNumId w:val="37"/>
  </w:num>
  <w:num w:numId="28">
    <w:abstractNumId w:val="3"/>
  </w:num>
  <w:num w:numId="29">
    <w:abstractNumId w:val="17"/>
  </w:num>
  <w:num w:numId="30">
    <w:abstractNumId w:val="16"/>
  </w:num>
  <w:num w:numId="31">
    <w:abstractNumId w:val="10"/>
  </w:num>
  <w:num w:numId="32">
    <w:abstractNumId w:val="15"/>
  </w:num>
  <w:num w:numId="33">
    <w:abstractNumId w:val="4"/>
  </w:num>
  <w:num w:numId="34">
    <w:abstractNumId w:val="8"/>
  </w:num>
  <w:num w:numId="35">
    <w:abstractNumId w:val="18"/>
  </w:num>
  <w:num w:numId="36">
    <w:abstractNumId w:val="24"/>
  </w:num>
  <w:num w:numId="37">
    <w:abstractNumId w:val="14"/>
  </w:num>
  <w:num w:numId="38">
    <w:abstractNumId w:val="45"/>
  </w:num>
  <w:num w:numId="39">
    <w:abstractNumId w:val="26"/>
  </w:num>
  <w:num w:numId="40">
    <w:abstractNumId w:val="23"/>
  </w:num>
  <w:num w:numId="41">
    <w:abstractNumId w:val="28"/>
  </w:num>
  <w:num w:numId="42">
    <w:abstractNumId w:val="39"/>
  </w:num>
  <w:num w:numId="43">
    <w:abstractNumId w:val="19"/>
  </w:num>
  <w:num w:numId="44">
    <w:abstractNumId w:val="42"/>
  </w:num>
  <w:num w:numId="45">
    <w:abstractNumId w:val="2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E"/>
    <w:rsid w:val="00903B6D"/>
    <w:rsid w:val="00A22694"/>
    <w:rsid w:val="00AC2B11"/>
    <w:rsid w:val="00B03868"/>
    <w:rsid w:val="00BC354E"/>
    <w:rsid w:val="00BD123C"/>
    <w:rsid w:val="00E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DD2B"/>
  <w15:chartTrackingRefBased/>
  <w15:docId w15:val="{96A46B0A-5C2A-4866-9789-2C4B463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D123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12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BD123C"/>
  </w:style>
  <w:style w:type="paragraph" w:customStyle="1" w:styleId="a3">
    <w:basedOn w:val="a"/>
    <w:next w:val="a4"/>
    <w:qFormat/>
    <w:rsid w:val="00BD123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5">
    <w:name w:val="Table Contemporary"/>
    <w:basedOn w:val="a1"/>
    <w:rsid w:val="00BD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7">
    <w:name w:val="Table List 7"/>
    <w:basedOn w:val="a1"/>
    <w:rsid w:val="00BD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1">
    <w:name w:val="Table Web 1"/>
    <w:basedOn w:val="a1"/>
    <w:rsid w:val="00BD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BD1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D1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D123C"/>
  </w:style>
  <w:style w:type="paragraph" w:styleId="a9">
    <w:name w:val="header"/>
    <w:basedOn w:val="a"/>
    <w:link w:val="aa"/>
    <w:rsid w:val="00BD1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D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BD123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D12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BD1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D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rsid w:val="00BD123C"/>
    <w:pPr>
      <w:ind w:firstLine="210"/>
    </w:pPr>
  </w:style>
  <w:style w:type="character" w:customStyle="1" w:styleId="ae">
    <w:name w:val="Красная строка Знак"/>
    <w:basedOn w:val="ac"/>
    <w:link w:val="ad"/>
    <w:rsid w:val="00BD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BD1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D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"/>
    <w:link w:val="23"/>
    <w:rsid w:val="00BD123C"/>
    <w:pPr>
      <w:ind w:firstLine="210"/>
    </w:pPr>
  </w:style>
  <w:style w:type="character" w:customStyle="1" w:styleId="23">
    <w:name w:val="Красная строка 2 Знак"/>
    <w:basedOn w:val="af0"/>
    <w:link w:val="22"/>
    <w:rsid w:val="00BD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BD123C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2">
    <w:name w:val="Стиль2"/>
    <w:basedOn w:val="a"/>
    <w:rsid w:val="00BD123C"/>
    <w:pPr>
      <w:numPr>
        <w:numId w:val="26"/>
      </w:numPr>
      <w:tabs>
        <w:tab w:val="clear" w:pos="1488"/>
        <w:tab w:val="left" w:pos="452"/>
      </w:tabs>
      <w:spacing w:after="0" w:line="240" w:lineRule="auto"/>
      <w:ind w:left="0" w:firstLine="9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-3">
    <w:name w:val="Table Web 3"/>
    <w:basedOn w:val="a1"/>
    <w:rsid w:val="00BD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BD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2"/>
    <w:uiPriority w:val="10"/>
    <w:qFormat/>
    <w:rsid w:val="00BD1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4"/>
    <w:uiPriority w:val="10"/>
    <w:rsid w:val="00BD12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2021-01-03T17:16:00Z</dcterms:created>
  <dcterms:modified xsi:type="dcterms:W3CDTF">2021-01-03T17:27:00Z</dcterms:modified>
</cp:coreProperties>
</file>