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4920"/>
        <w:gridCol w:w="4248"/>
      </w:tblGrid>
      <w:tr w:rsidR="0084019C" w:rsidRPr="0084019C" w:rsidTr="0084019C">
        <w:trPr>
          <w:tblCellSpacing w:w="15" w:type="dxa"/>
        </w:trPr>
        <w:tc>
          <w:tcPr>
            <w:tcW w:w="0" w:type="auto"/>
            <w:gridSpan w:val="2"/>
            <w:hideMark/>
          </w:tcPr>
          <w:p w:rsidR="0084019C" w:rsidRPr="0084019C" w:rsidRDefault="0084019C" w:rsidP="0084019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4019C">
              <w:rPr>
                <w:rFonts w:ascii="Times New Roman" w:eastAsia="Times New Roman" w:hAnsi="Times New Roman" w:cs="Times New Roman"/>
                <w:b/>
                <w:bCs/>
                <w:kern w:val="36"/>
                <w:sz w:val="48"/>
                <w:szCs w:val="48"/>
                <w:lang w:eastAsia="ru-RU"/>
              </w:rPr>
              <w:t>RAFT-технология как один из приемов развития критического мышления</w:t>
            </w:r>
          </w:p>
        </w:tc>
      </w:tr>
      <w:tr w:rsidR="0084019C" w:rsidRPr="0084019C" w:rsidTr="0084019C">
        <w:trPr>
          <w:tblCellSpacing w:w="15" w:type="dxa"/>
        </w:trPr>
        <w:tc>
          <w:tcPr>
            <w:tcW w:w="0" w:type="auto"/>
            <w:vAlign w:val="center"/>
            <w:hideMark/>
          </w:tcPr>
          <w:p w:rsidR="0084019C" w:rsidRPr="0084019C" w:rsidRDefault="0084019C" w:rsidP="0084019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4019C" w:rsidRPr="0084019C" w:rsidRDefault="0084019C" w:rsidP="0084019C">
            <w:pPr>
              <w:spacing w:after="0" w:line="240" w:lineRule="auto"/>
              <w:rPr>
                <w:rFonts w:ascii="Times New Roman" w:eastAsia="Times New Roman" w:hAnsi="Times New Roman" w:cs="Times New Roman"/>
                <w:sz w:val="20"/>
                <w:szCs w:val="20"/>
                <w:lang w:eastAsia="ru-RU"/>
              </w:rPr>
            </w:pPr>
          </w:p>
        </w:tc>
      </w:tr>
      <w:tr w:rsidR="0084019C" w:rsidRPr="0084019C" w:rsidTr="0084019C">
        <w:trPr>
          <w:tblCellSpacing w:w="15" w:type="dxa"/>
        </w:trPr>
        <w:tc>
          <w:tcPr>
            <w:tcW w:w="0" w:type="auto"/>
            <w:gridSpan w:val="2"/>
            <w:vAlign w:val="center"/>
            <w:hideMark/>
          </w:tcPr>
          <w:p w:rsidR="0084019C" w:rsidRPr="0084019C" w:rsidRDefault="0084019C" w:rsidP="0084019C">
            <w:pPr>
              <w:spacing w:after="0" w:line="240" w:lineRule="auto"/>
              <w:rPr>
                <w:rFonts w:ascii="Times New Roman" w:eastAsia="Times New Roman" w:hAnsi="Times New Roman" w:cs="Times New Roman"/>
                <w:sz w:val="24"/>
                <w:szCs w:val="24"/>
                <w:lang w:eastAsia="ru-RU"/>
              </w:rPr>
            </w:pPr>
            <w:r w:rsidRPr="0084019C">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2857500" cy="2143125"/>
                  <wp:effectExtent l="0" t="0" r="0" b="9525"/>
                  <wp:wrapTight wrapText="bothSides">
                    <wp:wrapPolygon edited="0">
                      <wp:start x="0" y="0"/>
                      <wp:lineTo x="0" y="21504"/>
                      <wp:lineTo x="21456" y="21504"/>
                      <wp:lineTo x="21456" y="0"/>
                      <wp:lineTo x="0" y="0"/>
                    </wp:wrapPolygon>
                  </wp:wrapTight>
                  <wp:docPr id="3" name="Рисунок 3" descr="http://pedsovet.su/_pu/57/72340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sovet.su/_pu/57/723404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r w:rsidRPr="0084019C">
              <w:rPr>
                <w:rFonts w:ascii="Georgia" w:eastAsia="Times New Roman" w:hAnsi="Georgia" w:cs="Times New Roman"/>
                <w:i/>
                <w:iCs/>
                <w:color w:val="000000"/>
                <w:sz w:val="24"/>
                <w:szCs w:val="24"/>
                <w:lang w:eastAsia="ru-RU"/>
              </w:rPr>
              <w:t>RAFT-технология — это педагогический прием, направленный на создание письменных текстов определенной тематики. Творения могут различаться по жанру и оформлению. Данный метод учит школьников рассматривать тему с различных сторон и точек зрения, обучает навыкам письменной речи. Он является одним из способов обучения критическому мышлению, формирует систему суждений, способствует умению анализировать предметы, содержание, проблемы, формулировать свои обоснованные выводы, выносить свои оценки. </w:t>
            </w:r>
          </w:p>
        </w:tc>
      </w:tr>
      <w:tr w:rsidR="0084019C" w:rsidRPr="0084019C" w:rsidTr="0084019C">
        <w:trPr>
          <w:tblCellSpacing w:w="15" w:type="dxa"/>
        </w:trPr>
        <w:tc>
          <w:tcPr>
            <w:tcW w:w="0" w:type="auto"/>
            <w:gridSpan w:val="2"/>
            <w:vAlign w:val="center"/>
            <w:hideMark/>
          </w:tcPr>
          <w:p w:rsidR="0084019C" w:rsidRPr="0084019C" w:rsidRDefault="0084019C" w:rsidP="0084019C">
            <w:pPr>
              <w:spacing w:before="100" w:beforeAutospacing="1" w:after="0"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b/>
                <w:bCs/>
                <w:sz w:val="24"/>
                <w:szCs w:val="24"/>
                <w:lang w:eastAsia="ru-RU"/>
              </w:rPr>
              <w:t>Общее понятие RAFT-технологии</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 xml:space="preserve">Аббревиатура </w:t>
            </w:r>
            <w:r w:rsidRPr="0084019C">
              <w:rPr>
                <w:rFonts w:ascii="Times New Roman" w:eastAsia="Times New Roman" w:hAnsi="Times New Roman" w:cs="Times New Roman"/>
                <w:b/>
                <w:bCs/>
                <w:sz w:val="24"/>
                <w:szCs w:val="24"/>
                <w:lang w:eastAsia="ru-RU"/>
              </w:rPr>
              <w:t>РАФТ</w:t>
            </w:r>
            <w:r w:rsidRPr="0084019C">
              <w:rPr>
                <w:rFonts w:ascii="Times New Roman" w:eastAsia="Times New Roman" w:hAnsi="Times New Roman" w:cs="Times New Roman"/>
                <w:sz w:val="24"/>
                <w:szCs w:val="24"/>
                <w:lang w:eastAsia="ru-RU"/>
              </w:rPr>
              <w:t xml:space="preserve"> расшифровывается в следующей таблице: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2"/>
              <w:gridCol w:w="2303"/>
              <w:gridCol w:w="2274"/>
              <w:gridCol w:w="2253"/>
            </w:tblGrid>
            <w:tr w:rsidR="0084019C" w:rsidRPr="0084019C" w:rsidTr="0084019C">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84019C" w:rsidRPr="0084019C" w:rsidRDefault="0084019C" w:rsidP="0084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019C">
                    <w:rPr>
                      <w:rFonts w:ascii="Times New Roman" w:eastAsia="Times New Roman" w:hAnsi="Times New Roman" w:cs="Times New Roman"/>
                      <w:b/>
                      <w:bCs/>
                      <w:sz w:val="24"/>
                      <w:szCs w:val="24"/>
                      <w:lang w:eastAsia="ru-RU"/>
                    </w:rPr>
                    <w:t>Роль</w:t>
                  </w:r>
                </w:p>
              </w:tc>
              <w:tc>
                <w:tcPr>
                  <w:tcW w:w="2400" w:type="dxa"/>
                  <w:tcBorders>
                    <w:top w:val="outset" w:sz="6" w:space="0" w:color="auto"/>
                    <w:left w:val="outset" w:sz="6" w:space="0" w:color="auto"/>
                    <w:bottom w:val="outset" w:sz="6" w:space="0" w:color="auto"/>
                    <w:right w:val="outset" w:sz="6" w:space="0" w:color="auto"/>
                  </w:tcBorders>
                  <w:vAlign w:val="center"/>
                  <w:hideMark/>
                </w:tcPr>
                <w:p w:rsidR="0084019C" w:rsidRPr="0084019C" w:rsidRDefault="0084019C" w:rsidP="0084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019C">
                    <w:rPr>
                      <w:rFonts w:ascii="Times New Roman" w:eastAsia="Times New Roman" w:hAnsi="Times New Roman" w:cs="Times New Roman"/>
                      <w:b/>
                      <w:bCs/>
                      <w:sz w:val="24"/>
                      <w:szCs w:val="24"/>
                      <w:lang w:eastAsia="ru-RU"/>
                    </w:rPr>
                    <w:t>Аудитория</w:t>
                  </w:r>
                </w:p>
              </w:tc>
              <w:tc>
                <w:tcPr>
                  <w:tcW w:w="2400" w:type="dxa"/>
                  <w:tcBorders>
                    <w:top w:val="outset" w:sz="6" w:space="0" w:color="auto"/>
                    <w:left w:val="outset" w:sz="6" w:space="0" w:color="auto"/>
                    <w:bottom w:val="outset" w:sz="6" w:space="0" w:color="auto"/>
                    <w:right w:val="outset" w:sz="6" w:space="0" w:color="auto"/>
                  </w:tcBorders>
                  <w:vAlign w:val="center"/>
                  <w:hideMark/>
                </w:tcPr>
                <w:p w:rsidR="0084019C" w:rsidRPr="0084019C" w:rsidRDefault="0084019C" w:rsidP="0084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019C">
                    <w:rPr>
                      <w:rFonts w:ascii="Times New Roman" w:eastAsia="Times New Roman" w:hAnsi="Times New Roman" w:cs="Times New Roman"/>
                      <w:b/>
                      <w:bCs/>
                      <w:sz w:val="24"/>
                      <w:szCs w:val="24"/>
                      <w:lang w:eastAsia="ru-RU"/>
                    </w:rPr>
                    <w:t>Форма</w:t>
                  </w:r>
                </w:p>
              </w:tc>
              <w:tc>
                <w:tcPr>
                  <w:tcW w:w="2400" w:type="dxa"/>
                  <w:tcBorders>
                    <w:top w:val="outset" w:sz="6" w:space="0" w:color="auto"/>
                    <w:left w:val="outset" w:sz="6" w:space="0" w:color="auto"/>
                    <w:bottom w:val="outset" w:sz="6" w:space="0" w:color="auto"/>
                    <w:right w:val="outset" w:sz="6" w:space="0" w:color="auto"/>
                  </w:tcBorders>
                  <w:vAlign w:val="center"/>
                  <w:hideMark/>
                </w:tcPr>
                <w:p w:rsidR="0084019C" w:rsidRPr="0084019C" w:rsidRDefault="0084019C" w:rsidP="0084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019C">
                    <w:rPr>
                      <w:rFonts w:ascii="Times New Roman" w:eastAsia="Times New Roman" w:hAnsi="Times New Roman" w:cs="Times New Roman"/>
                      <w:b/>
                      <w:bCs/>
                      <w:sz w:val="24"/>
                      <w:szCs w:val="24"/>
                      <w:lang w:eastAsia="ru-RU"/>
                    </w:rPr>
                    <w:t>Тема</w:t>
                  </w:r>
                </w:p>
              </w:tc>
            </w:tr>
            <w:tr w:rsidR="0084019C" w:rsidRPr="0084019C" w:rsidTr="0084019C">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84019C" w:rsidRPr="0084019C" w:rsidRDefault="0084019C" w:rsidP="00840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Для определения роли следует выяснить, кто может раскрыть заданную тему</w:t>
                  </w:r>
                </w:p>
              </w:tc>
              <w:tc>
                <w:tcPr>
                  <w:tcW w:w="2400" w:type="dxa"/>
                  <w:tcBorders>
                    <w:top w:val="outset" w:sz="6" w:space="0" w:color="auto"/>
                    <w:left w:val="outset" w:sz="6" w:space="0" w:color="auto"/>
                    <w:bottom w:val="outset" w:sz="6" w:space="0" w:color="auto"/>
                    <w:right w:val="outset" w:sz="6" w:space="0" w:color="auto"/>
                  </w:tcBorders>
                  <w:vAlign w:val="center"/>
                  <w:hideMark/>
                </w:tcPr>
                <w:p w:rsidR="0084019C" w:rsidRPr="0084019C" w:rsidRDefault="0084019C" w:rsidP="00840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Выяснение, кому может предназначаться данный текст</w:t>
                  </w:r>
                </w:p>
              </w:tc>
              <w:tc>
                <w:tcPr>
                  <w:tcW w:w="2400" w:type="dxa"/>
                  <w:tcBorders>
                    <w:top w:val="outset" w:sz="6" w:space="0" w:color="auto"/>
                    <w:left w:val="outset" w:sz="6" w:space="0" w:color="auto"/>
                    <w:bottom w:val="outset" w:sz="6" w:space="0" w:color="auto"/>
                    <w:right w:val="outset" w:sz="6" w:space="0" w:color="auto"/>
                  </w:tcBorders>
                  <w:vAlign w:val="center"/>
                  <w:hideMark/>
                </w:tcPr>
                <w:p w:rsidR="0084019C" w:rsidRPr="0084019C" w:rsidRDefault="0084019C" w:rsidP="00840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Выбор жанра, формы повествования</w:t>
                  </w:r>
                </w:p>
              </w:tc>
              <w:tc>
                <w:tcPr>
                  <w:tcW w:w="2400" w:type="dxa"/>
                  <w:tcBorders>
                    <w:top w:val="outset" w:sz="6" w:space="0" w:color="auto"/>
                    <w:left w:val="outset" w:sz="6" w:space="0" w:color="auto"/>
                    <w:bottom w:val="outset" w:sz="6" w:space="0" w:color="auto"/>
                    <w:right w:val="outset" w:sz="6" w:space="0" w:color="auto"/>
                  </w:tcBorders>
                  <w:vAlign w:val="center"/>
                  <w:hideMark/>
                </w:tcPr>
                <w:p w:rsidR="0084019C" w:rsidRPr="0084019C" w:rsidRDefault="0084019C" w:rsidP="008401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Выбор тематики, определение, о чем будет текст, какие основные идеи будут раскрыты в нем</w:t>
                  </w:r>
                </w:p>
              </w:tc>
            </w:tr>
          </w:tbl>
          <w:p w:rsidR="0084019C" w:rsidRPr="0084019C" w:rsidRDefault="0084019C" w:rsidP="0084019C">
            <w:pPr>
              <w:spacing w:before="100" w:beforeAutospacing="1" w:after="0" w:line="345" w:lineRule="atLeast"/>
              <w:jc w:val="both"/>
              <w:outlineLvl w:val="1"/>
              <w:rPr>
                <w:rFonts w:ascii="Times New Roman" w:eastAsia="Times New Roman" w:hAnsi="Times New Roman" w:cs="Times New Roman"/>
                <w:b/>
                <w:bCs/>
                <w:sz w:val="32"/>
                <w:szCs w:val="36"/>
                <w:lang w:eastAsia="ru-RU"/>
              </w:rPr>
            </w:pPr>
            <w:r w:rsidRPr="0084019C">
              <w:rPr>
                <w:rFonts w:ascii="Times New Roman" w:eastAsia="Times New Roman" w:hAnsi="Times New Roman" w:cs="Times New Roman"/>
                <w:b/>
                <w:bCs/>
                <w:sz w:val="32"/>
                <w:szCs w:val="36"/>
                <w:lang w:eastAsia="ru-RU"/>
              </w:rPr>
              <w:t>Подготовка к проведению занятия</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Для применения метода РАФТ-технологии учителю следует определиться с темой. Она должна быть интересной и актуальной. При проведении подобного урока потребуется наличие глубоких знаний по заданной теме, фантазия и актерское мастерство.</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Перед занятием нужно подготовить таблицу, можно просто нарисовать ее на доске. Стоит помнить, что при обсуждении всех граф учителю необходимо будет зафиксировать все суждения так, чтобы они были видны учащимся на протяжении всего урока, потому как постоянно нужно будет обращаться к ним, обсуждать, анализировать и, возможно, дополнять.</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Желательно наличие наглядного материала, позволяющего лучше вникнуть в суть вопроса, прочувствовать окружение персонажа, способствовать воплощению в него.</w:t>
            </w:r>
          </w:p>
          <w:p w:rsidR="0084019C" w:rsidRPr="0084019C" w:rsidRDefault="0084019C" w:rsidP="0084019C">
            <w:pPr>
              <w:spacing w:before="100" w:beforeAutospacing="1" w:after="0" w:line="345" w:lineRule="atLeast"/>
              <w:jc w:val="both"/>
              <w:outlineLvl w:val="1"/>
              <w:rPr>
                <w:rFonts w:ascii="Times New Roman" w:eastAsia="Times New Roman" w:hAnsi="Times New Roman" w:cs="Times New Roman"/>
                <w:b/>
                <w:bCs/>
                <w:sz w:val="32"/>
                <w:szCs w:val="36"/>
                <w:lang w:eastAsia="ru-RU"/>
              </w:rPr>
            </w:pPr>
            <w:r w:rsidRPr="0084019C">
              <w:rPr>
                <w:rFonts w:ascii="Times New Roman" w:eastAsia="Times New Roman" w:hAnsi="Times New Roman" w:cs="Times New Roman"/>
                <w:b/>
                <w:bCs/>
                <w:sz w:val="32"/>
                <w:szCs w:val="36"/>
                <w:lang w:eastAsia="ru-RU"/>
              </w:rPr>
              <w:t>Стадии RAFT-технологии</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lastRenderedPageBreak/>
              <w:t>Согласно структуре и приемам обучения критическому мышлению, выделяют несколько стадий метода РАФТ-технологии.</w:t>
            </w:r>
          </w:p>
          <w:p w:rsidR="0084019C" w:rsidRPr="0084019C" w:rsidRDefault="0084019C" w:rsidP="0084019C">
            <w:pPr>
              <w:numPr>
                <w:ilvl w:val="0"/>
                <w:numId w:val="2"/>
              </w:num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b/>
                <w:bCs/>
                <w:sz w:val="24"/>
                <w:szCs w:val="24"/>
                <w:lang w:eastAsia="ru-RU"/>
              </w:rPr>
              <w:t>Стадия вызова</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Основной задачей на данном этапе является активизация учащихся, мотивирование их к активному участию в процессе. Оптимально сделать выбор в пользу методов, способных заинтересовать и вовлечь всех участников коллектива. Наиболее распространенными являются метод ассоциаций и мозгового штурма.</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Дети предлагают все возможные социальные группы, подходящие к выполнению данной роли. Возможно предоставление ролей учителем. В таблицу вносятся 4-5 позиций.</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Во вторую колонку записываются люди, группы людей, организации, которые могут выступать целевой аудиторией для данных текстов.</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Далее определяются возможные жанры, соотносимо с социальными ролями и вероятными читателями. Фиксируются в следующей колонке.</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В последнюю колонку заносятся основные мысли и идеи текста.</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Подводя итог, учителем зачитывается вся информация, представленная в таблице. Между учащимися распределяются социальные роли, и они приступают к написанию текстов. При этом нужно объяснить им, как важно попытаться прочувствовать, понять объект описания, попытаться перевоплотиться в него, не забывая учитывать условия, в которых может оказаться персонаж. Работа может быть индивидуальной или групповой. Во втором случае предпочтение отдается небольшим группам. Когда задание выполнено, зачитываются несколько текстов. Выбор может делаться либо по желанию, либо по жребию. Если количество исполнителей невелико, а время позволяет, можно дать возможность выступить всем участникам.</w:t>
            </w:r>
          </w:p>
          <w:p w:rsidR="0084019C" w:rsidRPr="0084019C" w:rsidRDefault="0084019C" w:rsidP="0084019C">
            <w:pPr>
              <w:numPr>
                <w:ilvl w:val="0"/>
                <w:numId w:val="3"/>
              </w:num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b/>
                <w:bCs/>
                <w:sz w:val="24"/>
                <w:szCs w:val="24"/>
                <w:lang w:eastAsia="ru-RU"/>
              </w:rPr>
              <w:t>Стадия осмысления</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 xml:space="preserve">Включает в себя работу с учебником или дополнительным материалом. На данном этапе учащиеся получают новую информацию, делают пометки и замечания в тетради. </w:t>
            </w:r>
            <w:r w:rsidRPr="0084019C">
              <w:rPr>
                <w:rFonts w:ascii="Times New Roman" w:eastAsia="Times New Roman" w:hAnsi="Times New Roman" w:cs="Times New Roman"/>
                <w:b/>
                <w:bCs/>
                <w:sz w:val="24"/>
                <w:szCs w:val="24"/>
                <w:lang w:eastAsia="ru-RU"/>
              </w:rPr>
              <w:t>Стадия рефлексии</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 xml:space="preserve">Этап </w:t>
            </w:r>
            <w:hyperlink r:id="rId6" w:history="1">
              <w:r w:rsidRPr="0084019C">
                <w:rPr>
                  <w:rFonts w:ascii="Times New Roman" w:eastAsia="Times New Roman" w:hAnsi="Times New Roman" w:cs="Times New Roman"/>
                  <w:color w:val="0000FF"/>
                  <w:sz w:val="24"/>
                  <w:szCs w:val="24"/>
                  <w:u w:val="single"/>
                  <w:lang w:eastAsia="ru-RU"/>
                </w:rPr>
                <w:t>рефлексии</w:t>
              </w:r>
            </w:hyperlink>
            <w:r w:rsidRPr="0084019C">
              <w:rPr>
                <w:rFonts w:ascii="Times New Roman" w:eastAsia="Times New Roman" w:hAnsi="Times New Roman" w:cs="Times New Roman"/>
                <w:sz w:val="24"/>
                <w:szCs w:val="24"/>
                <w:lang w:eastAsia="ru-RU"/>
              </w:rPr>
              <w:t xml:space="preserve"> предполагает анализ, осмысление пройденного материала. Дети обсуждают и сравнивают ранее известные факты и новую для них информацию, анализируют услышанное. Для достижения лучшего эффекта рекомендуется использование наглядного материала по заданной теме: фотографий, слайдов, образцов. Это способствует закреплению полученных знаний и формированию обсуждаемого образа.</w:t>
            </w:r>
          </w:p>
          <w:p w:rsidR="0084019C" w:rsidRPr="0084019C" w:rsidRDefault="0084019C" w:rsidP="0084019C">
            <w:pPr>
              <w:spacing w:before="100" w:beforeAutospacing="1" w:after="100" w:afterAutospacing="1" w:line="345" w:lineRule="atLeast"/>
              <w:jc w:val="both"/>
              <w:outlineLvl w:val="1"/>
              <w:rPr>
                <w:rFonts w:ascii="Times New Roman" w:eastAsia="Times New Roman" w:hAnsi="Times New Roman" w:cs="Times New Roman"/>
                <w:b/>
                <w:bCs/>
                <w:sz w:val="36"/>
                <w:szCs w:val="36"/>
                <w:lang w:eastAsia="ru-RU"/>
              </w:rPr>
            </w:pPr>
            <w:r w:rsidRPr="0084019C">
              <w:rPr>
                <w:rFonts w:ascii="Times New Roman" w:eastAsia="Times New Roman" w:hAnsi="Times New Roman" w:cs="Times New Roman"/>
                <w:b/>
                <w:bCs/>
                <w:sz w:val="36"/>
                <w:szCs w:val="36"/>
                <w:lang w:eastAsia="ru-RU"/>
              </w:rPr>
              <w:lastRenderedPageBreak/>
              <w:t>Области применения RAFT-технологии</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proofErr w:type="spellStart"/>
            <w:r w:rsidRPr="0084019C">
              <w:rPr>
                <w:rFonts w:ascii="Times New Roman" w:eastAsia="Times New Roman" w:hAnsi="Times New Roman" w:cs="Times New Roman"/>
                <w:sz w:val="24"/>
                <w:szCs w:val="24"/>
                <w:lang w:eastAsia="ru-RU"/>
              </w:rPr>
              <w:t>Рафт</w:t>
            </w:r>
            <w:proofErr w:type="spellEnd"/>
            <w:r w:rsidRPr="0084019C">
              <w:rPr>
                <w:rFonts w:ascii="Times New Roman" w:eastAsia="Times New Roman" w:hAnsi="Times New Roman" w:cs="Times New Roman"/>
                <w:sz w:val="24"/>
                <w:szCs w:val="24"/>
                <w:lang w:eastAsia="ru-RU"/>
              </w:rPr>
              <w:t>-технология может активно применяться практически на любых предметах. Приведем примеры:</w:t>
            </w:r>
          </w:p>
          <w:p w:rsidR="0084019C" w:rsidRPr="0084019C" w:rsidRDefault="0084019C" w:rsidP="0084019C">
            <w:pPr>
              <w:numPr>
                <w:ilvl w:val="0"/>
                <w:numId w:val="5"/>
              </w:num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на уроках истории, для формирования понятий «рыцарь», «крестоносец», изучения определенных слоев или групп общества;</w:t>
            </w:r>
          </w:p>
          <w:p w:rsidR="0084019C" w:rsidRPr="0084019C" w:rsidRDefault="0084019C" w:rsidP="0084019C">
            <w:pPr>
              <w:numPr>
                <w:ilvl w:val="0"/>
                <w:numId w:val="5"/>
              </w:num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на уроках литературы, для обсуждения персонажей любых произведений, понимания сущности понятия «писатель», «поэт», для написания сценариев небольших литературных постановок;</w:t>
            </w:r>
          </w:p>
          <w:p w:rsidR="0084019C" w:rsidRPr="0084019C" w:rsidRDefault="0084019C" w:rsidP="0084019C">
            <w:pPr>
              <w:numPr>
                <w:ilvl w:val="0"/>
                <w:numId w:val="5"/>
              </w:num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а также при профориентации (при рассмотрении людей определенных профессий: журналистов, военнослужащих, учителей и т.д.).</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b/>
                <w:bCs/>
                <w:sz w:val="24"/>
                <w:szCs w:val="24"/>
                <w:lang w:eastAsia="ru-RU"/>
              </w:rPr>
              <w:t>Пример.</w:t>
            </w:r>
            <w:r w:rsidRPr="0084019C">
              <w:rPr>
                <w:rFonts w:ascii="Times New Roman" w:eastAsia="Times New Roman" w:hAnsi="Times New Roman" w:cs="Times New Roman"/>
                <w:sz w:val="24"/>
                <w:szCs w:val="24"/>
                <w:lang w:eastAsia="ru-RU"/>
              </w:rPr>
              <w:t xml:space="preserve"> В качестве примера применения приема РАФТ-технологии приведем урок истории в 6 классе. Тема: «Феодалы и крестьяне». Урок рассчитан на 2 часа.</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Часть I.</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Учитель объявляет тему урока и поясняет особенности его проведения, связанные с применением метода RAFT-технологии.</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Для лучшего погружения в тему урока и выбранную роль, рекомендуется использовать наглядный материал. В данном случае это могут быть картинки или слайды с изображением особенностей быта крестьян и феодалов, работы крестьян, доспехов рыцаря, рыцарских турниров.</w:t>
            </w:r>
          </w:p>
          <w:bookmarkStart w:id="0" w:name="_GoBack"/>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fldChar w:fldCharType="begin"/>
            </w:r>
            <w:r w:rsidRPr="0084019C">
              <w:rPr>
                <w:rFonts w:ascii="Times New Roman" w:eastAsia="Times New Roman" w:hAnsi="Times New Roman" w:cs="Times New Roman"/>
                <w:sz w:val="24"/>
                <w:szCs w:val="24"/>
                <w:lang w:eastAsia="ru-RU"/>
              </w:rPr>
              <w:instrText xml:space="preserve"> HYPERLINK "http://pedsovet.su/publ/70-1-0-5488" </w:instrText>
            </w:r>
            <w:r w:rsidRPr="0084019C">
              <w:rPr>
                <w:rFonts w:ascii="Times New Roman" w:eastAsia="Times New Roman" w:hAnsi="Times New Roman" w:cs="Times New Roman"/>
                <w:sz w:val="24"/>
                <w:szCs w:val="24"/>
                <w:lang w:eastAsia="ru-RU"/>
              </w:rPr>
              <w:fldChar w:fldCharType="separate"/>
            </w:r>
            <w:r w:rsidRPr="0084019C">
              <w:rPr>
                <w:rFonts w:ascii="Times New Roman" w:eastAsia="Times New Roman" w:hAnsi="Times New Roman" w:cs="Times New Roman"/>
                <w:sz w:val="24"/>
                <w:szCs w:val="24"/>
                <w:u w:val="single"/>
                <w:lang w:eastAsia="ru-RU"/>
              </w:rPr>
              <w:t>Класс делится на группы</w:t>
            </w:r>
            <w:r w:rsidRPr="0084019C">
              <w:rPr>
                <w:rFonts w:ascii="Times New Roman" w:eastAsia="Times New Roman" w:hAnsi="Times New Roman" w:cs="Times New Roman"/>
                <w:sz w:val="24"/>
                <w:szCs w:val="24"/>
                <w:lang w:eastAsia="ru-RU"/>
              </w:rPr>
              <w:fldChar w:fldCharType="end"/>
            </w:r>
            <w:bookmarkEnd w:id="0"/>
            <w:r w:rsidRPr="0084019C">
              <w:rPr>
                <w:rFonts w:ascii="Times New Roman" w:eastAsia="Times New Roman" w:hAnsi="Times New Roman" w:cs="Times New Roman"/>
                <w:sz w:val="24"/>
                <w:szCs w:val="24"/>
                <w:lang w:eastAsia="ru-RU"/>
              </w:rPr>
              <w:t>, каждая из которых выбирает одну из предложенных учителем ролей:</w:t>
            </w:r>
          </w:p>
          <w:p w:rsidR="0084019C" w:rsidRPr="0084019C" w:rsidRDefault="0084019C" w:rsidP="0084019C">
            <w:pPr>
              <w:numPr>
                <w:ilvl w:val="0"/>
                <w:numId w:val="6"/>
              </w:num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Феодал (как господин);</w:t>
            </w:r>
          </w:p>
          <w:p w:rsidR="0084019C" w:rsidRPr="0084019C" w:rsidRDefault="0084019C" w:rsidP="0084019C">
            <w:pPr>
              <w:numPr>
                <w:ilvl w:val="0"/>
                <w:numId w:val="6"/>
              </w:num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Феодал (как рыцарь);</w:t>
            </w:r>
          </w:p>
          <w:p w:rsidR="0084019C" w:rsidRPr="0084019C" w:rsidRDefault="0084019C" w:rsidP="0084019C">
            <w:pPr>
              <w:numPr>
                <w:ilvl w:val="0"/>
                <w:numId w:val="6"/>
              </w:num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Управляющий;</w:t>
            </w:r>
          </w:p>
          <w:p w:rsidR="0084019C" w:rsidRPr="0084019C" w:rsidRDefault="0084019C" w:rsidP="0084019C">
            <w:pPr>
              <w:numPr>
                <w:ilvl w:val="0"/>
                <w:numId w:val="6"/>
              </w:num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Крестьянин;</w:t>
            </w:r>
          </w:p>
          <w:p w:rsidR="0084019C" w:rsidRPr="0084019C" w:rsidRDefault="0084019C" w:rsidP="0084019C">
            <w:pPr>
              <w:numPr>
                <w:ilvl w:val="0"/>
                <w:numId w:val="6"/>
              </w:num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Ученый;</w:t>
            </w:r>
          </w:p>
          <w:p w:rsidR="0084019C" w:rsidRPr="0084019C" w:rsidRDefault="0084019C" w:rsidP="0084019C">
            <w:pPr>
              <w:numPr>
                <w:ilvl w:val="0"/>
                <w:numId w:val="6"/>
              </w:num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Путешественник.</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Делая выбор, важно концентрировать внимание учащихся на необходимости перевоплощения в персонажа, поиска именно того способа воздействия на публику, который отразит особенности его характера, привычек, речи, условий окружающей среды. Лучше всего, если подбор роли ребята сделают по собственному желанию, исходя из своих предпочтений.</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lastRenderedPageBreak/>
              <w:t>Далее дети определяются с аудиторией, с теми лицами или группами лиц, которым будет предназначаться их сообщение. Например, крестьяне, вражеские войска, историки, потомки, случайные собеседники.</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Следующим этапом должен стать выбор жанра повествования: петиция, приказ, письмо, рассказ, заметки.</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Все данные учитель фиксирует в таблице, наглядно представленной всему классу. Каждый ученик копирует записи у себя в тетради.</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Перед определением тематики повествований, желательно разобрать особенности каждой роли, поделиться советами и мыслями, которые помогут при написании. Особенно, если урок с применением РАФТ-технологии проводится в классе впервые.</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В качестве домашнего задания выступает непосредственное создание текстов. Учителю стоит обратить внимание, что работа должна проходить с привлечением дополнительного материала.</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Часть II.</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Учитель повторяет тему урока: «Феодалы и крестьяне» и предлагает детям зачитать свои повествования. Важно распределить время урока так, чтобы все произведения учащихся были озвучены.</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Для закрепления материала может быть использован короткий фронтальный опрос.</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Итогом урока должно стать обсуждение проделанной работы, анализ результатов, выделение основных суммарных моментов повествований. Необходимо обратить внимание на разницу в изложении одних и тех же фактов разными людьми.</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 xml:space="preserve">В качестве домашнего задания выступает повторение пройденного материала и составление </w:t>
            </w:r>
            <w:proofErr w:type="spellStart"/>
            <w:r w:rsidRPr="0084019C">
              <w:rPr>
                <w:rFonts w:ascii="Times New Roman" w:eastAsia="Times New Roman" w:hAnsi="Times New Roman" w:cs="Times New Roman"/>
                <w:sz w:val="24"/>
                <w:szCs w:val="24"/>
                <w:lang w:eastAsia="ru-RU"/>
              </w:rPr>
              <w:t>синквейна</w:t>
            </w:r>
            <w:proofErr w:type="spellEnd"/>
            <w:r w:rsidRPr="0084019C">
              <w:rPr>
                <w:rFonts w:ascii="Times New Roman" w:eastAsia="Times New Roman" w:hAnsi="Times New Roman" w:cs="Times New Roman"/>
                <w:sz w:val="24"/>
                <w:szCs w:val="24"/>
                <w:lang w:eastAsia="ru-RU"/>
              </w:rPr>
              <w:t xml:space="preserve"> — нерифмованного стихотворения, состоящего из 5 строк, в каждой из которых имеется набор заданных слов.</w:t>
            </w:r>
          </w:p>
          <w:p w:rsidR="0084019C" w:rsidRPr="0084019C" w:rsidRDefault="0084019C" w:rsidP="0084019C">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84019C">
              <w:rPr>
                <w:rFonts w:ascii="Times New Roman" w:eastAsia="Times New Roman" w:hAnsi="Times New Roman" w:cs="Times New Roman"/>
                <w:sz w:val="24"/>
                <w:szCs w:val="24"/>
                <w:lang w:eastAsia="ru-RU"/>
              </w:rPr>
              <w:t>Метод RAFT способствует более полному погружению ученика в предметное содержание, его самореализации, заставляет проявлять творчество, импровизировать, анализировать возможные действия в заданных обстоятельствах, давать нравственную оценку событиям и личностям.</w:t>
            </w:r>
          </w:p>
        </w:tc>
      </w:tr>
    </w:tbl>
    <w:p w:rsidR="00D565BC" w:rsidRDefault="00D565BC"/>
    <w:sectPr w:rsidR="00D56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DEA"/>
    <w:multiLevelType w:val="multilevel"/>
    <w:tmpl w:val="35BC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61FCC"/>
    <w:multiLevelType w:val="multilevel"/>
    <w:tmpl w:val="152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75898"/>
    <w:multiLevelType w:val="multilevel"/>
    <w:tmpl w:val="355E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80DC5"/>
    <w:multiLevelType w:val="multilevel"/>
    <w:tmpl w:val="C626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5249D"/>
    <w:multiLevelType w:val="multilevel"/>
    <w:tmpl w:val="A7A0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014ED"/>
    <w:multiLevelType w:val="multilevel"/>
    <w:tmpl w:val="0EFE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A5"/>
    <w:rsid w:val="00676FA5"/>
    <w:rsid w:val="0084019C"/>
    <w:rsid w:val="00D5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9D5E"/>
  <w15:chartTrackingRefBased/>
  <w15:docId w15:val="{9FAA3656-C2BC-4AFB-A4F0-005BB93F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0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01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1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019C"/>
    <w:rPr>
      <w:rFonts w:ascii="Times New Roman" w:eastAsia="Times New Roman" w:hAnsi="Times New Roman" w:cs="Times New Roman"/>
      <w:b/>
      <w:bCs/>
      <w:sz w:val="36"/>
      <w:szCs w:val="36"/>
      <w:lang w:eastAsia="ru-RU"/>
    </w:rPr>
  </w:style>
  <w:style w:type="character" w:customStyle="1" w:styleId="b-share-btnwrap">
    <w:name w:val="b-share-btn__wrap"/>
    <w:basedOn w:val="a0"/>
    <w:rsid w:val="0084019C"/>
  </w:style>
  <w:style w:type="character" w:styleId="a3">
    <w:name w:val="Hyperlink"/>
    <w:basedOn w:val="a0"/>
    <w:uiPriority w:val="99"/>
    <w:semiHidden/>
    <w:unhideWhenUsed/>
    <w:rsid w:val="0084019C"/>
    <w:rPr>
      <w:color w:val="0000FF"/>
      <w:u w:val="single"/>
    </w:rPr>
  </w:style>
  <w:style w:type="character" w:customStyle="1" w:styleId="b-share-counter">
    <w:name w:val="b-share-counter"/>
    <w:basedOn w:val="a0"/>
    <w:rsid w:val="0084019C"/>
  </w:style>
  <w:style w:type="paragraph" w:styleId="a4">
    <w:name w:val="Normal (Web)"/>
    <w:basedOn w:val="a"/>
    <w:uiPriority w:val="99"/>
    <w:semiHidden/>
    <w:unhideWhenUsed/>
    <w:rsid w:val="0084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40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141166">
      <w:bodyDiv w:val="1"/>
      <w:marLeft w:val="0"/>
      <w:marRight w:val="0"/>
      <w:marTop w:val="0"/>
      <w:marBottom w:val="0"/>
      <w:divBdr>
        <w:top w:val="none" w:sz="0" w:space="0" w:color="auto"/>
        <w:left w:val="none" w:sz="0" w:space="0" w:color="auto"/>
        <w:bottom w:val="none" w:sz="0" w:space="0" w:color="auto"/>
        <w:right w:val="none" w:sz="0" w:space="0" w:color="auto"/>
      </w:divBdr>
      <w:divsChild>
        <w:div w:id="1132989910">
          <w:marLeft w:val="0"/>
          <w:marRight w:val="0"/>
          <w:marTop w:val="0"/>
          <w:marBottom w:val="345"/>
          <w:divBdr>
            <w:top w:val="none" w:sz="0" w:space="0" w:color="auto"/>
            <w:left w:val="none" w:sz="0" w:space="0" w:color="auto"/>
            <w:bottom w:val="none" w:sz="0" w:space="0" w:color="auto"/>
            <w:right w:val="none" w:sz="0" w:space="0" w:color="auto"/>
          </w:divBdr>
          <w:divsChild>
            <w:div w:id="1890022373">
              <w:marLeft w:val="0"/>
              <w:marRight w:val="0"/>
              <w:marTop w:val="0"/>
              <w:marBottom w:val="0"/>
              <w:divBdr>
                <w:top w:val="none" w:sz="0" w:space="0" w:color="auto"/>
                <w:left w:val="none" w:sz="0" w:space="0" w:color="auto"/>
                <w:bottom w:val="none" w:sz="0" w:space="0" w:color="auto"/>
                <w:right w:val="none" w:sz="0" w:space="0" w:color="auto"/>
              </w:divBdr>
            </w:div>
          </w:divsChild>
        </w:div>
        <w:div w:id="1763184881">
          <w:marLeft w:val="0"/>
          <w:marRight w:val="450"/>
          <w:marTop w:val="0"/>
          <w:marBottom w:val="0"/>
          <w:divBdr>
            <w:top w:val="none" w:sz="0" w:space="0" w:color="auto"/>
            <w:left w:val="none" w:sz="0" w:space="0" w:color="auto"/>
            <w:bottom w:val="none" w:sz="0" w:space="0" w:color="auto"/>
            <w:right w:val="none" w:sz="0" w:space="0" w:color="auto"/>
          </w:divBdr>
        </w:div>
        <w:div w:id="1783449967">
          <w:marLeft w:val="0"/>
          <w:marRight w:val="0"/>
          <w:marTop w:val="0"/>
          <w:marBottom w:val="0"/>
          <w:divBdr>
            <w:top w:val="none" w:sz="0" w:space="0" w:color="auto"/>
            <w:left w:val="none" w:sz="0" w:space="0" w:color="auto"/>
            <w:bottom w:val="none" w:sz="0" w:space="0" w:color="auto"/>
            <w:right w:val="none" w:sz="0" w:space="0" w:color="auto"/>
          </w:divBdr>
          <w:divsChild>
            <w:div w:id="511653626">
              <w:marLeft w:val="0"/>
              <w:marRight w:val="450"/>
              <w:marTop w:val="0"/>
              <w:marBottom w:val="0"/>
              <w:divBdr>
                <w:top w:val="none" w:sz="0" w:space="0" w:color="auto"/>
                <w:left w:val="none" w:sz="0" w:space="0" w:color="auto"/>
                <w:bottom w:val="none" w:sz="0" w:space="0" w:color="auto"/>
                <w:right w:val="none" w:sz="0" w:space="0" w:color="auto"/>
              </w:divBdr>
              <w:divsChild>
                <w:div w:id="1380126862">
                  <w:marLeft w:val="0"/>
                  <w:marRight w:val="0"/>
                  <w:marTop w:val="0"/>
                  <w:marBottom w:val="0"/>
                  <w:divBdr>
                    <w:top w:val="none" w:sz="0" w:space="0" w:color="auto"/>
                    <w:left w:val="none" w:sz="0" w:space="0" w:color="auto"/>
                    <w:bottom w:val="none" w:sz="0" w:space="0" w:color="auto"/>
                    <w:right w:val="none" w:sz="0" w:space="0" w:color="auto"/>
                  </w:divBdr>
                </w:div>
              </w:divsChild>
            </w:div>
            <w:div w:id="1889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metodika/refleksiya/5665_refleksiya_kak_etap_uroka_fgo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2017-01-15T14:44:00Z</dcterms:created>
  <dcterms:modified xsi:type="dcterms:W3CDTF">2017-01-15T14:45:00Z</dcterms:modified>
</cp:coreProperties>
</file>