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56" w:rsidRPr="00496A56" w:rsidRDefault="008D30A5" w:rsidP="00496A56">
      <w:pPr>
        <w:pBdr>
          <w:bottom w:val="single" w:sz="6" w:space="1" w:color="auto"/>
        </w:pBdr>
        <w:spacing w:after="0" w:line="240" w:lineRule="auto"/>
        <w:ind w:left="57"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Сайт ФИПИ. </w:t>
      </w:r>
      <w:r w:rsidR="00496A56" w:rsidRPr="00496A56">
        <w:rPr>
          <w:rFonts w:ascii="Times New Roman" w:eastAsia="Times New Roman" w:hAnsi="Times New Roman" w:cs="Times New Roman"/>
          <w:b/>
          <w:sz w:val="28"/>
          <w:szCs w:val="28"/>
        </w:rPr>
        <w:t>Пунктуация стр. 5</w:t>
      </w: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A4A17" w:rsidRPr="007C65EE" w:rsidRDefault="007C65EE" w:rsidP="007A4A17">
      <w:pPr>
        <w:spacing w:after="0" w:line="240" w:lineRule="auto"/>
        <w:ind w:left="57" w:right="57"/>
        <w:jc w:val="both"/>
        <w:rPr>
          <w:rFonts w:ascii="Times New Roman" w:eastAsia="Times New Roman" w:hAnsi="Times New Roman" w:cs="Times New Roman"/>
          <w:b/>
          <w:bCs/>
          <w:i/>
          <w:iCs/>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запятые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sz w:val="24"/>
          <w:szCs w:val="24"/>
        </w:rPr>
        <w:t> </w:t>
      </w:r>
      <w:r w:rsidRPr="007C65EE">
        <w:rPr>
          <w:rFonts w:ascii="Times New Roman" w:eastAsia="Times New Roman" w:hAnsi="Times New Roman" w:cs="Times New Roman"/>
          <w:i/>
          <w:iCs/>
          <w:sz w:val="24"/>
          <w:szCs w:val="24"/>
        </w:rPr>
        <w:t>Ясная Поляна (1) чудесное место. Оказавшись в этом уютном уголке (2) расположенном всего лишь в 200 км от столицы (3) и в 10 минутах езды от Тулы (4) ощущаешь себя на краю земли. Природа поражает своей красотой (5) и время здесь словно останавливается. Берёзовая аллея (6) яблоневые сады (7) парки (8) и пруды настраивают на творческий лад. Неудивительно (9) что в этих местах творил гениальный писатель Л.Н. Толстой.</w:t>
      </w: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tabs>
          <w:tab w:val="left" w:pos="1500"/>
        </w:tabs>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запятые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sz w:val="24"/>
          <w:szCs w:val="24"/>
        </w:rPr>
        <w:t> </w:t>
      </w:r>
      <w:r w:rsidRPr="007C65EE">
        <w:rPr>
          <w:rFonts w:ascii="Times New Roman" w:eastAsia="Times New Roman" w:hAnsi="Times New Roman" w:cs="Times New Roman"/>
          <w:i/>
          <w:iCs/>
          <w:sz w:val="24"/>
          <w:szCs w:val="24"/>
        </w:rPr>
        <w:t>XVIII век является временем (1) когда Россия «вздохнула» по-новому (2) ведь именно тогда (3) начали отстраиваться новые города и объекты (4) которые по сей день считаются историческими памятниками архитектуры. При этом первая половина XVIII века (5) тесно связана с именем великого российского императора Петра I. Именно он (6) привнёс много новшеств (7) заимствованных (8) из стран Европы.</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запятые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sz w:val="24"/>
          <w:szCs w:val="24"/>
        </w:rPr>
        <w:t> </w:t>
      </w:r>
      <w:r w:rsidRPr="007C65EE">
        <w:rPr>
          <w:rFonts w:ascii="Times New Roman" w:eastAsia="Times New Roman" w:hAnsi="Times New Roman" w:cs="Times New Roman"/>
          <w:i/>
          <w:iCs/>
          <w:sz w:val="24"/>
          <w:szCs w:val="24"/>
        </w:rPr>
        <w:t>Дерево (1) материал недолговечный (2) а время и пожары сделали своё дело. Именно из-за них (3) до наших дней не дошли многие выдающиеся сооружения (4) о которых мы знаем только из летописей. При этом центральные районы России (5) почти не сохранили памятники деревянного зодчества. И только некоторые области Поволжья (6) Урала (7) Сибири и Севера (8) донесли до нас образцы этого высокого искусства.</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запятые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sz w:val="24"/>
          <w:szCs w:val="24"/>
        </w:rPr>
        <w:t> </w:t>
      </w:r>
      <w:r w:rsidRPr="007C65EE">
        <w:rPr>
          <w:rFonts w:ascii="Times New Roman" w:eastAsia="Times New Roman" w:hAnsi="Times New Roman" w:cs="Times New Roman"/>
          <w:i/>
          <w:iCs/>
          <w:sz w:val="24"/>
          <w:szCs w:val="24"/>
        </w:rPr>
        <w:t>Для изучения русской деревянной архитектуры XVI</w:t>
      </w:r>
      <w:r w:rsidRPr="007C65EE">
        <w:rPr>
          <w:rFonts w:ascii="Times New Roman" w:eastAsia="Times New Roman" w:hAnsi="Times New Roman" w:cs="Times New Roman"/>
          <w:sz w:val="24"/>
          <w:szCs w:val="24"/>
        </w:rPr>
        <w:t>–</w:t>
      </w:r>
      <w:r w:rsidRPr="007C65EE">
        <w:rPr>
          <w:rFonts w:ascii="Times New Roman" w:eastAsia="Times New Roman" w:hAnsi="Times New Roman" w:cs="Times New Roman"/>
          <w:i/>
          <w:iCs/>
          <w:sz w:val="24"/>
          <w:szCs w:val="24"/>
        </w:rPr>
        <w:t>XVII веков (1) мы располагаем немногочисленными (2) но довольно разнообразными изобразительными источниками (3) рисунками иностранных путешественников (4) планами (5) отдельных городов и селений (6) которые составлялись при строительстве новых городов-крепостей (7) или при перестройке старых (8) а также для разбора самых сложных земельных тяжб.</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должно стоять </w:t>
      </w:r>
      <w:r w:rsidRPr="007C65EE">
        <w:rPr>
          <w:rFonts w:ascii="Times New Roman" w:eastAsia="Times New Roman" w:hAnsi="Times New Roman" w:cs="Times New Roman"/>
          <w:b/>
          <w:bCs/>
          <w:sz w:val="24"/>
          <w:szCs w:val="24"/>
        </w:rPr>
        <w:t>тире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i/>
          <w:iCs/>
          <w:sz w:val="24"/>
          <w:szCs w:val="24"/>
        </w:rPr>
        <w:t> Долина гейзеров (1) природная достопримечательность Камчатского края (2) расположенная в Кроноцком биосферном заповеднике. Уникальные термальные источники (3) грязевые котлы (4) водопады и озёра (5) всё это разбросано по каньону реки Гейзерной (6) где наблюдаются разнообразные природные условия (7) вмещающие в себя ландшафты нескольких географических поясов. Основа драматичных панорам заповедника (8) пышущие гейзеры (9) бурлящие и взрывающиеся сокрушительными потоками воды и пара.</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запятые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i/>
          <w:iCs/>
          <w:sz w:val="24"/>
          <w:szCs w:val="24"/>
        </w:rPr>
        <w:t> Госудáрственная Третьякóвская галерéя (1) московский художественный музей (2) основанный в 1856 году купцом Павлом Третьяковым (3) происходившим из небогатого купеческого рода. Коллекционер хотел создать национальный музей (4) в котором (5) были бы представлены работы русских художников. Сегодня (6) экспозиция галереи насчитывает более 180 000 предметов (7) и включает в себя картины (8) скульптуры и изделия из драгоценных металлов (9) созданные с XI по XX век.</w:t>
      </w:r>
    </w:p>
    <w:p w:rsidR="007C65EE" w:rsidRPr="007C65EE" w:rsidRDefault="007C65EE" w:rsidP="007A4A17">
      <w:pPr>
        <w:pBdr>
          <w:top w:val="single" w:sz="6" w:space="1" w:color="auto"/>
        </w:pBdr>
        <w:spacing w:after="0" w:line="240" w:lineRule="auto"/>
        <w:ind w:left="57" w:right="57" w:firstLine="85"/>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lastRenderedPageBreak/>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запятые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i/>
          <w:iCs/>
          <w:sz w:val="24"/>
          <w:szCs w:val="24"/>
        </w:rPr>
        <w:t> Дом-музей Петра I в Вологде (1) именуемый «Петровским домиком» (2) служил резиденцией императора во время визитов в город. На фасаде здания сохранилась старинная каменная доска (3) на которой изображена рука (4) с зажатой секирой. До сих пор в музее хранятся камзолы Петра I (5) старинные стулья с голландским гербом на спинках (6) походные солдатские фляги с гравировкой. Всего (7) около 100 экспонатов (8) отражающих быт (9) </w:t>
      </w:r>
      <w:r w:rsidRPr="007C65EE">
        <w:rPr>
          <w:rFonts w:ascii="Times New Roman" w:eastAsia="Times New Roman" w:hAnsi="Times New Roman" w:cs="Times New Roman"/>
          <w:i/>
          <w:iCs/>
          <w:sz w:val="24"/>
          <w:szCs w:val="24"/>
        </w:rPr>
        <w:br/>
        <w:t>и реалии того времени.</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sz w:val="24"/>
          <w:szCs w:val="24"/>
        </w:rPr>
        <w:t> </w:t>
      </w: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должно стоять </w:t>
      </w:r>
      <w:r w:rsidRPr="007C65EE">
        <w:rPr>
          <w:rFonts w:ascii="Times New Roman" w:eastAsia="Times New Roman" w:hAnsi="Times New Roman" w:cs="Times New Roman"/>
          <w:b/>
          <w:bCs/>
          <w:sz w:val="24"/>
          <w:szCs w:val="24"/>
        </w:rPr>
        <w:t>тире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i/>
          <w:iCs/>
          <w:sz w:val="24"/>
          <w:szCs w:val="24"/>
        </w:rPr>
        <w:t> Домик Петра I (1) единственная постройка (2) сохранившаяся с первых дней основания Петербурга (3) которая была сооружена солдатами-плотниками </w:t>
      </w:r>
      <w:r w:rsidRPr="007C65EE">
        <w:rPr>
          <w:rFonts w:ascii="Times New Roman" w:eastAsia="Times New Roman" w:hAnsi="Times New Roman" w:cs="Times New Roman"/>
          <w:i/>
          <w:iCs/>
          <w:sz w:val="24"/>
          <w:szCs w:val="24"/>
        </w:rPr>
        <w:br/>
        <w:t>за три дня (4) и служила первой резиденцией царя на берегах Невы. Внутри дома до сих пор на рабочем столе лежат царская табакерка (5) самшитовая курительная трубка (6) чертежи и деловые бумаги (7) вещи (8) принадлежавшие Петру I.</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должно стоять </w:t>
      </w:r>
      <w:r w:rsidRPr="007C65EE">
        <w:rPr>
          <w:rFonts w:ascii="Times New Roman" w:eastAsia="Times New Roman" w:hAnsi="Times New Roman" w:cs="Times New Roman"/>
          <w:b/>
          <w:bCs/>
          <w:sz w:val="24"/>
          <w:szCs w:val="24"/>
        </w:rPr>
        <w:t>двоеточие</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i/>
          <w:iCs/>
          <w:sz w:val="24"/>
          <w:szCs w:val="24"/>
        </w:rPr>
        <w:t> Арбат уже давно стал главной туристической артерией Москвы (1) так как сюда стекаются гости гóрода со всех его концов. Пересекают Старый Арбат узкие переулки (2) Большой Афанасьевский (3) Староконюшенный (4) Калошин (5) Кривоарбатский (6) Денежный и т.д. Это своеобразное наследство от расположенных здесь мастерских ремесленников (7) а само название Орбат впервые упоминается в 1475 году (8) «Погорел совсем на Орбате Никифор Басенков».</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vanish/>
          <w:sz w:val="24"/>
          <w:szCs w:val="24"/>
        </w:rPr>
      </w:pP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7C65EE" w:rsidRPr="007C65EE" w:rsidRDefault="007C65EE" w:rsidP="007C65EE">
      <w:pPr>
        <w:pBdr>
          <w:bottom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Начало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i/>
          <w:iCs/>
          <w:sz w:val="24"/>
          <w:szCs w:val="24"/>
        </w:rPr>
        <w:t>Пунктуационный анализ.</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b/>
          <w:bCs/>
          <w:sz w:val="24"/>
          <w:szCs w:val="24"/>
        </w:rPr>
        <w:t>Расставьте знаки препинания.</w:t>
      </w:r>
      <w:r w:rsidRPr="007C65EE">
        <w:rPr>
          <w:rFonts w:ascii="Times New Roman" w:eastAsia="Times New Roman" w:hAnsi="Times New Roman" w:cs="Times New Roman"/>
          <w:sz w:val="24"/>
          <w:szCs w:val="24"/>
        </w:rPr>
        <w:t> Укажите цифры, на месте которых должны стоять </w:t>
      </w:r>
      <w:r w:rsidRPr="007C65EE">
        <w:rPr>
          <w:rFonts w:ascii="Times New Roman" w:eastAsia="Times New Roman" w:hAnsi="Times New Roman" w:cs="Times New Roman"/>
          <w:b/>
          <w:bCs/>
          <w:sz w:val="24"/>
          <w:szCs w:val="24"/>
        </w:rPr>
        <w:t>кавычки</w:t>
      </w:r>
      <w:r w:rsidRPr="007C65EE">
        <w:rPr>
          <w:rFonts w:ascii="Times New Roman" w:eastAsia="Times New Roman" w:hAnsi="Times New Roman" w:cs="Times New Roman"/>
          <w:sz w:val="24"/>
          <w:szCs w:val="24"/>
        </w:rPr>
        <w:t>.</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r w:rsidRPr="007C65EE">
        <w:rPr>
          <w:rFonts w:ascii="Times New Roman" w:eastAsia="Times New Roman" w:hAnsi="Times New Roman" w:cs="Times New Roman"/>
          <w:i/>
          <w:iCs/>
          <w:sz w:val="24"/>
          <w:szCs w:val="24"/>
        </w:rPr>
        <w:t> Болдинская усадьба, расположенная недалеко от (1) Нижнего Новгорода (2), привлекает к себе большое количество поклонников творчества </w:t>
      </w:r>
      <w:r w:rsidRPr="007C65EE">
        <w:rPr>
          <w:rFonts w:ascii="Times New Roman" w:eastAsia="Times New Roman" w:hAnsi="Times New Roman" w:cs="Times New Roman"/>
          <w:i/>
          <w:iCs/>
          <w:sz w:val="24"/>
          <w:szCs w:val="24"/>
        </w:rPr>
        <w:br/>
        <w:t>А.С. Пушкина. Несмотря на то что поэт побывал в родовом поместье всего лишь три раза, село вдохновило его на написание более 50 произведений, среди которых (3) Медный всадник (4), главы (5) Евгения Онегина (6). Недаром исследователи творчества Александра Сергеевича говорили о днях, которые поэт провёл здесь осенью 1830 года: (7) Это чудо болдинской осени (8).</w:t>
      </w:r>
    </w:p>
    <w:p w:rsidR="007C65EE" w:rsidRPr="007C65EE" w:rsidRDefault="007C65EE" w:rsidP="007C65EE">
      <w:pPr>
        <w:pBdr>
          <w:top w:val="single" w:sz="6" w:space="1" w:color="auto"/>
        </w:pBdr>
        <w:spacing w:after="0" w:line="240" w:lineRule="auto"/>
        <w:ind w:left="57" w:right="57"/>
        <w:jc w:val="both"/>
        <w:rPr>
          <w:rFonts w:ascii="Times New Roman" w:eastAsia="Times New Roman" w:hAnsi="Times New Roman" w:cs="Times New Roman"/>
          <w:vanish/>
          <w:sz w:val="24"/>
          <w:szCs w:val="24"/>
        </w:rPr>
      </w:pPr>
      <w:r w:rsidRPr="007C65EE">
        <w:rPr>
          <w:rFonts w:ascii="Times New Roman" w:eastAsia="Times New Roman" w:hAnsi="Times New Roman" w:cs="Times New Roman"/>
          <w:vanish/>
          <w:sz w:val="24"/>
          <w:szCs w:val="24"/>
        </w:rPr>
        <w:t>Конец формы</w:t>
      </w:r>
    </w:p>
    <w:p w:rsidR="007C65EE" w:rsidRPr="007C65EE" w:rsidRDefault="007C65EE" w:rsidP="007C65EE">
      <w:pPr>
        <w:spacing w:after="0" w:line="240" w:lineRule="auto"/>
        <w:ind w:left="57" w:right="57"/>
        <w:jc w:val="both"/>
        <w:rPr>
          <w:rFonts w:ascii="Times New Roman" w:eastAsia="Times New Roman" w:hAnsi="Times New Roman" w:cs="Times New Roman"/>
          <w:sz w:val="24"/>
          <w:szCs w:val="24"/>
        </w:rPr>
      </w:pPr>
    </w:p>
    <w:p w:rsidR="0011520F" w:rsidRPr="007C65EE" w:rsidRDefault="0011520F" w:rsidP="007C65EE">
      <w:pPr>
        <w:spacing w:after="0" w:line="240" w:lineRule="auto"/>
        <w:ind w:left="57" w:right="57"/>
        <w:jc w:val="both"/>
        <w:rPr>
          <w:rFonts w:ascii="Times New Roman" w:hAnsi="Times New Roman" w:cs="Times New Roman"/>
          <w:sz w:val="24"/>
          <w:szCs w:val="24"/>
        </w:rPr>
      </w:pPr>
    </w:p>
    <w:sectPr w:rsidR="0011520F" w:rsidRPr="007C65EE" w:rsidSect="007A4A17">
      <w:pgSz w:w="11906" w:h="16838"/>
      <w:pgMar w:top="709" w:right="991"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7C65EE"/>
    <w:rsid w:val="0011520F"/>
    <w:rsid w:val="00496A56"/>
    <w:rsid w:val="007A4A17"/>
    <w:rsid w:val="007C65EE"/>
    <w:rsid w:val="0089212B"/>
    <w:rsid w:val="008D3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C65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C65EE"/>
    <w:rPr>
      <w:rFonts w:ascii="Arial" w:eastAsia="Times New Roman" w:hAnsi="Arial" w:cs="Arial"/>
      <w:vanish/>
      <w:sz w:val="16"/>
      <w:szCs w:val="16"/>
    </w:rPr>
  </w:style>
  <w:style w:type="paragraph" w:styleId="z-1">
    <w:name w:val="HTML Bottom of Form"/>
    <w:basedOn w:val="a"/>
    <w:next w:val="a"/>
    <w:link w:val="z-2"/>
    <w:hidden/>
    <w:uiPriority w:val="99"/>
    <w:unhideWhenUsed/>
    <w:rsid w:val="007C65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7C65EE"/>
    <w:rPr>
      <w:rFonts w:ascii="Arial" w:eastAsia="Times New Roman" w:hAnsi="Arial" w:cs="Arial"/>
      <w:vanish/>
      <w:sz w:val="16"/>
      <w:szCs w:val="16"/>
    </w:rPr>
  </w:style>
  <w:style w:type="character" w:customStyle="1" w:styleId="mo">
    <w:name w:val="mo"/>
    <w:basedOn w:val="a0"/>
    <w:rsid w:val="007C65EE"/>
  </w:style>
  <w:style w:type="paragraph" w:styleId="a3">
    <w:name w:val="Balloon Text"/>
    <w:basedOn w:val="a"/>
    <w:link w:val="a4"/>
    <w:uiPriority w:val="99"/>
    <w:semiHidden/>
    <w:unhideWhenUsed/>
    <w:rsid w:val="007C6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5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2020-04-22T12:20:00Z</dcterms:created>
  <dcterms:modified xsi:type="dcterms:W3CDTF">2020-04-28T06:41:00Z</dcterms:modified>
</cp:coreProperties>
</file>