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07" w:rsidRPr="00A95807" w:rsidRDefault="00A95807" w:rsidP="00A95807">
      <w:pPr>
        <w:shd w:val="clear" w:color="auto" w:fill="FFFFFF"/>
        <w:spacing w:before="480" w:after="360"/>
        <w:jc w:val="center"/>
        <w:outlineLvl w:val="0"/>
        <w:rPr>
          <w:rFonts w:ascii="Helvetica" w:eastAsia="Times New Roman" w:hAnsi="Helvetica" w:cs="Helvetica"/>
          <w:b/>
          <w:bCs/>
          <w:color w:val="242F33"/>
          <w:kern w:val="36"/>
          <w:sz w:val="36"/>
          <w:szCs w:val="36"/>
          <w:lang w:eastAsia="ru-RU"/>
        </w:rPr>
      </w:pPr>
      <w:r w:rsidRPr="00A95807">
        <w:rPr>
          <w:rFonts w:ascii="Helvetica" w:eastAsia="Times New Roman" w:hAnsi="Helvetica" w:cs="Helvetica"/>
          <w:b/>
          <w:bCs/>
          <w:color w:val="242F33"/>
          <w:spacing w:val="-14"/>
          <w:kern w:val="36"/>
          <w:sz w:val="36"/>
          <w:szCs w:val="36"/>
          <w:lang w:eastAsia="ru-RU"/>
        </w:rPr>
        <w:t>Голова быка. Украшение арфы из Ура.</w:t>
      </w:r>
    </w:p>
    <w:p w:rsidR="00F12C76" w:rsidRDefault="00A95807" w:rsidP="006C0B77">
      <w:pPr>
        <w:spacing w:after="0"/>
        <w:ind w:firstLine="709"/>
        <w:jc w:val="both"/>
      </w:pPr>
      <w:r w:rsidRPr="00A95807">
        <w:drawing>
          <wp:inline distT="0" distB="0" distL="0" distR="0">
            <wp:extent cx="5617195" cy="8458835"/>
            <wp:effectExtent l="0" t="0" r="3175" b="0"/>
            <wp:docPr id="1" name="Рисунок 1" descr="https://telegra.ph/file/1794ddcfa2d9bf882f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a.ph/file/1794ddcfa2d9bf882f3e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12" cy="84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07" w:rsidRDefault="00A95807" w:rsidP="006C0B77">
      <w:pPr>
        <w:spacing w:after="0"/>
        <w:ind w:firstLine="709"/>
        <w:jc w:val="both"/>
      </w:pPr>
      <w:r w:rsidRPr="00A95807">
        <w:t>Голова быка. Украшение арфы из Ура. Шумер, раннединастический период. 2600 до н.э. Золото, лазурит. Высота арфы 112,5 мм</w:t>
      </w:r>
    </w:p>
    <w:p w:rsidR="00A95807" w:rsidRDefault="00A95807" w:rsidP="00A95807">
      <w:pPr>
        <w:pStyle w:val="a3"/>
        <w:shd w:val="clear" w:color="auto" w:fill="FFFFFF"/>
        <w:spacing w:before="0" w:beforeAutospacing="0" w:after="300" w:afterAutospacing="0"/>
        <w:ind w:firstLine="709"/>
        <w:rPr>
          <w:rFonts w:ascii="Georgia" w:hAnsi="Georgia"/>
          <w:color w:val="242F33"/>
          <w:sz w:val="30"/>
          <w:szCs w:val="30"/>
        </w:rPr>
      </w:pPr>
      <w:r>
        <w:rPr>
          <w:rFonts w:ascii="Georgia" w:hAnsi="Georgia"/>
          <w:color w:val="242F33"/>
          <w:sz w:val="30"/>
          <w:szCs w:val="30"/>
        </w:rPr>
        <w:lastRenderedPageBreak/>
        <w:t>Исключительный интерес по мастерству исполнения и по замечательной декоративности, в сочетании с самой причудливой фантазией, представляет пластинка с перламутровой инкрустацией по черной эмали, украшавшая арфу, найденную в царских гробницах Ура (2600 лет до н. э. Филадельфия, Музей университета). Предвещающее (опять-таки на тысячелетия) басни Эзопа, Лафонтена и нашего Крылова преображение животного царства: человеческими чертами наделяются звери, которые действуют и, видимо, рассуждают, как люди: осел, играющий на арфе, танцующий медведь, лев на задних лапах, величаво несущий вазу, пес с кинжалом за поясом, загадочный, чем-то напоминающий жреца чернобородый «человек-скорпион», за которым шествует проказливый козлик...</w:t>
      </w:r>
    </w:p>
    <w:p w:rsidR="00A95807" w:rsidRDefault="00A95807" w:rsidP="00A95807">
      <w:pPr>
        <w:pStyle w:val="a3"/>
        <w:shd w:val="clear" w:color="auto" w:fill="FFFFFF"/>
        <w:spacing w:before="0" w:beforeAutospacing="0" w:after="300" w:afterAutospacing="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drawing>
          <wp:inline distT="0" distB="0" distL="0" distR="0">
            <wp:extent cx="5229225" cy="3667125"/>
            <wp:effectExtent l="0" t="0" r="9525" b="9525"/>
            <wp:docPr id="2" name="Рисунок 2" descr="https://telegra.ph/file/326ff8b494ab8ff3fd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326ff8b494ab8ff3fd2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07" w:rsidRPr="00A95807" w:rsidRDefault="00A95807" w:rsidP="00A95807">
      <w:pPr>
        <w:pStyle w:val="a3"/>
        <w:shd w:val="clear" w:color="auto" w:fill="FFFFFF"/>
        <w:spacing w:after="30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t>Голова быка. Украшение арфы из Ура. Шумер, раннединастический период. 2600 до н.э. Золото, лазурит. Высота арфы 112,5 мм</w:t>
      </w:r>
    </w:p>
    <w:p w:rsidR="00A95807" w:rsidRPr="00A95807" w:rsidRDefault="00A95807" w:rsidP="00A95807">
      <w:pPr>
        <w:pStyle w:val="a3"/>
        <w:shd w:val="clear" w:color="auto" w:fill="FFFFFF"/>
        <w:spacing w:after="30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t>Голова быка. Украшение арфы из Ура.</w:t>
      </w:r>
    </w:p>
    <w:p w:rsidR="00A95807" w:rsidRPr="00A95807" w:rsidRDefault="00A95807" w:rsidP="00A95807">
      <w:pPr>
        <w:pStyle w:val="a3"/>
        <w:shd w:val="clear" w:color="auto" w:fill="FFFFFF"/>
        <w:spacing w:after="30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t>Шумер, раннединастический период. 2600 до н.э.</w:t>
      </w:r>
    </w:p>
    <w:p w:rsidR="00A95807" w:rsidRPr="00A95807" w:rsidRDefault="00A95807" w:rsidP="00A95807">
      <w:pPr>
        <w:pStyle w:val="a3"/>
        <w:shd w:val="clear" w:color="auto" w:fill="FFFFFF"/>
        <w:spacing w:after="30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t>Золото, лазурит. Высота арфы 112,5 мм</w:t>
      </w:r>
    </w:p>
    <w:p w:rsidR="00A95807" w:rsidRDefault="00A95807" w:rsidP="00A95807">
      <w:pPr>
        <w:pStyle w:val="a3"/>
        <w:shd w:val="clear" w:color="auto" w:fill="FFFFFF"/>
        <w:spacing w:before="0" w:beforeAutospacing="0" w:after="300" w:afterAutospacing="0"/>
        <w:ind w:firstLine="709"/>
        <w:rPr>
          <w:rFonts w:ascii="Georgia" w:hAnsi="Georgia"/>
          <w:color w:val="242F33"/>
          <w:sz w:val="30"/>
          <w:szCs w:val="30"/>
        </w:rPr>
      </w:pPr>
      <w:r w:rsidRPr="00A95807">
        <w:rPr>
          <w:rFonts w:ascii="Georgia" w:hAnsi="Georgia"/>
          <w:color w:val="242F33"/>
          <w:sz w:val="30"/>
          <w:szCs w:val="30"/>
        </w:rPr>
        <w:t>Великолепна могучая голова быка из золота и лазурита с глазами из белой раковины, тоже украшавшая арфу, которая в реконструированном виде являет собой подлинное чудо прикладного искусства.</w:t>
      </w:r>
    </w:p>
    <w:p w:rsidR="00A95807" w:rsidRDefault="00A95807" w:rsidP="006C0B77">
      <w:pPr>
        <w:spacing w:after="0"/>
        <w:ind w:firstLine="709"/>
        <w:jc w:val="both"/>
      </w:pPr>
      <w:r w:rsidRPr="00A95807">
        <w:lastRenderedPageBreak/>
        <w:drawing>
          <wp:inline distT="0" distB="0" distL="0" distR="0">
            <wp:extent cx="5229225" cy="3200400"/>
            <wp:effectExtent l="0" t="0" r="9525" b="0"/>
            <wp:docPr id="3" name="Рисунок 3" descr="https://telegra.ph/file/4e31f061ef9a41b02b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gra.ph/file/4e31f061ef9a41b02b2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07" w:rsidRDefault="00A95807" w:rsidP="00A95807">
      <w:pPr>
        <w:spacing w:after="0"/>
        <w:ind w:firstLine="709"/>
        <w:jc w:val="both"/>
      </w:pPr>
      <w:r>
        <w:t>Голова быка. Украшение арфы из Ура. Шумер, раннединастический период. 2600 до н.э. Золото, лазурит. Высота арфы 112,5 мм</w:t>
      </w:r>
    </w:p>
    <w:p w:rsidR="00A95807" w:rsidRDefault="00A95807" w:rsidP="00A95807">
      <w:pPr>
        <w:spacing w:after="0"/>
        <w:ind w:firstLine="709"/>
        <w:jc w:val="both"/>
      </w:pPr>
      <w:r>
        <w:t>Голова быка. Украшение арфы из Ура.</w:t>
      </w:r>
    </w:p>
    <w:p w:rsidR="00A95807" w:rsidRDefault="00A95807" w:rsidP="00A95807">
      <w:pPr>
        <w:spacing w:after="0"/>
        <w:ind w:firstLine="709"/>
        <w:jc w:val="both"/>
      </w:pPr>
      <w:r>
        <w:t>Шумер, раннединастический период. 2600 до н.э.</w:t>
      </w:r>
    </w:p>
    <w:p w:rsidR="00A95807" w:rsidRDefault="00A95807" w:rsidP="00A95807">
      <w:pPr>
        <w:spacing w:after="0"/>
        <w:ind w:firstLine="709"/>
        <w:jc w:val="both"/>
      </w:pPr>
      <w:r>
        <w:t>Золото, лазурит. Высота арфы 112,5 мм</w:t>
      </w:r>
    </w:p>
    <w:p w:rsidR="00A95807" w:rsidRDefault="00A95807" w:rsidP="00A95807">
      <w:pPr>
        <w:spacing w:after="0"/>
        <w:ind w:firstLine="709"/>
        <w:jc w:val="both"/>
      </w:pPr>
    </w:p>
    <w:p w:rsidR="00A95807" w:rsidRDefault="00A95807" w:rsidP="00A95807">
      <w:pPr>
        <w:spacing w:after="0"/>
        <w:ind w:firstLine="709"/>
        <w:jc w:val="both"/>
      </w:pPr>
      <w:r>
        <w:t>Какая монументальность и какая ювелирная тонкость работы, какая роскошь отделки, какая красочность и какое мудрое, во все проникающее и все охватывающее художественное мастерство!</w:t>
      </w:r>
    </w:p>
    <w:p w:rsidR="00A95807" w:rsidRDefault="00A95807" w:rsidP="00A95807">
      <w:pPr>
        <w:spacing w:after="0"/>
        <w:ind w:firstLine="709"/>
        <w:jc w:val="both"/>
      </w:pPr>
    </w:p>
    <w:p w:rsidR="00A95807" w:rsidRDefault="00A95807" w:rsidP="00A95807">
      <w:pPr>
        <w:spacing w:after="0"/>
        <w:ind w:firstLine="709"/>
        <w:jc w:val="both"/>
      </w:pPr>
      <w:r>
        <w:t>Любимов Л.Д. Искусство древнего мира- М.: 'Просвещение', 1971 г.- с.319</w:t>
      </w:r>
    </w:p>
    <w:p w:rsidR="00A95807" w:rsidRDefault="00A95807" w:rsidP="006C0B77">
      <w:pPr>
        <w:spacing w:after="0"/>
        <w:ind w:firstLine="709"/>
        <w:jc w:val="both"/>
      </w:pPr>
      <w:bookmarkStart w:id="0" w:name="_GoBack"/>
      <w:bookmarkEnd w:id="0"/>
    </w:p>
    <w:sectPr w:rsidR="00A95807" w:rsidSect="00A9580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F6"/>
    <w:rsid w:val="00310FF6"/>
    <w:rsid w:val="006C0B77"/>
    <w:rsid w:val="008242FF"/>
    <w:rsid w:val="00870751"/>
    <w:rsid w:val="00922C48"/>
    <w:rsid w:val="00A9580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4E079-FB92-4C14-9FA2-6466ED73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580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2021-11-13T07:07:00Z</dcterms:created>
  <dcterms:modified xsi:type="dcterms:W3CDTF">2021-11-13T07:15:00Z</dcterms:modified>
</cp:coreProperties>
</file>