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8" w:rsidRPr="0020310B" w:rsidRDefault="00186368" w:rsidP="0020310B">
      <w:pPr>
        <w:pStyle w:val="Heading2"/>
        <w:keepNext w:val="0"/>
        <w:suppressAutoHyphens w:val="0"/>
        <w:ind w:firstLine="0"/>
        <w:jc w:val="center"/>
        <w:rPr>
          <w:i/>
          <w:sz w:val="28"/>
          <w:szCs w:val="28"/>
        </w:rPr>
      </w:pPr>
      <w:r w:rsidRPr="0020310B">
        <w:rPr>
          <w:i/>
          <w:sz w:val="28"/>
          <w:szCs w:val="28"/>
        </w:rPr>
        <w:t>Проблемы инклюзивного образования в Российской Федерации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Инклюзивное обучение, являясь составной частью процесса реформирования отечественной системы образования и необходимым этапом его дальнейшего развития, рассматривается сегодня как инновационный проект.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Первый опыт совместного обучения нормально развивающихся детей и детей с трудностями в обучении предпринимается в российской школе в середине </w:t>
      </w:r>
      <w:r w:rsidRPr="0020310B">
        <w:rPr>
          <w:sz w:val="28"/>
          <w:szCs w:val="28"/>
          <w:lang w:val="en-US"/>
        </w:rPr>
        <w:t>XIX</w:t>
      </w:r>
      <w:r w:rsidRPr="0020310B">
        <w:rPr>
          <w:sz w:val="28"/>
          <w:szCs w:val="28"/>
        </w:rPr>
        <w:t xml:space="preserve"> века.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bCs/>
          <w:sz w:val="28"/>
          <w:szCs w:val="28"/>
        </w:rPr>
        <w:t xml:space="preserve">Многие отечественные ученые в области </w:t>
      </w:r>
      <w:r w:rsidRPr="0020310B">
        <w:rPr>
          <w:sz w:val="28"/>
          <w:szCs w:val="28"/>
        </w:rPr>
        <w:t>гуманитарных наук</w:t>
      </w:r>
      <w:r w:rsidRPr="0020310B">
        <w:rPr>
          <w:bCs/>
          <w:sz w:val="28"/>
          <w:szCs w:val="28"/>
        </w:rPr>
        <w:t xml:space="preserve"> наряду с инклюзивным рассматривают и</w:t>
      </w:r>
      <w:r w:rsidRPr="0020310B">
        <w:rPr>
          <w:sz w:val="28"/>
          <w:szCs w:val="28"/>
        </w:rPr>
        <w:t xml:space="preserve">нтегрированное (лат. </w:t>
      </w:r>
      <w:r w:rsidRPr="0020310B">
        <w:rPr>
          <w:i/>
          <w:sz w:val="28"/>
          <w:szCs w:val="28"/>
        </w:rPr>
        <w:t>integratio</w:t>
      </w:r>
      <w:r w:rsidRPr="0020310B">
        <w:rPr>
          <w:sz w:val="28"/>
          <w:szCs w:val="28"/>
        </w:rPr>
        <w:t xml:space="preserve"> – соединение, восстановление), обучение которое представляет собой объединение в единое целое ранее разрозненных частей и элементов системы на основе их взаимозависимости и взаимодополняемости. Проблемы интеграции рассматриваются в педагогике (</w:t>
      </w:r>
      <w:r w:rsidRPr="0020310B">
        <w:rPr>
          <w:bCs/>
          <w:sz w:val="28"/>
          <w:szCs w:val="28"/>
        </w:rPr>
        <w:t xml:space="preserve">Н.Н. Малофеев, </w:t>
      </w:r>
      <w:r w:rsidRPr="0020310B">
        <w:rPr>
          <w:sz w:val="28"/>
          <w:szCs w:val="28"/>
        </w:rPr>
        <w:t xml:space="preserve">Н.М. Назарова, Л.М. Шипицына и др.). Н.М. Назарова под интеграцией понимает «процесс, результат и состояние, при которых инвалиды и иные члены общества, имеющие ограниченные возможности здоровья, интеллекта, сенсорной сферы и другое, не являются социально обособленными или изолированными, участвуя во всех видах и формах социальной жизни вместе и наравне с остальными. В системе образования, на всех ее ступенях интеграция означает реальную, а не декларируемую возможность минимально ограничивающей альтернативы для детей, подростков, молодежи с проблемами в развитии – обучение или в специальном образовательном учреждении, или с равными возможностями в образовательном учреждении общего вида, например, в учреждениях общего среднего образования». 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Тождественное определение предложено в исследовании М.И. Никитиной: «Под процессом интеграции лиц с особенностями развития в коррекционной педагогике понимается процесс включения этих лиц во все сферы жизни общества как равноправных его членов, освоение ими достижений науки, культуры, экономики, образования». 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Следует отметить, что интегративные процессы вовсе не направлены на противопоставление интегрированных учреждений коррекционному образованию. Интеграция – «детище» специальной педагогики, так как интегрированный в общеобразовательную среду ребенок остается под ее патронатом: он либо учится в специализированном классе при массовом учреждении, либо обязательно получает коррекционную помощь, обучаясь в обычном классе. 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 России развиваются две формы интеграции: интернальная и экстернальная. Интернальная интеграция - это интеграция внутри системы специального образования. Например, слабослышащие дети и дети с тяжелыми нарушениями речи могут обслуживаться практически одним составом специалистов в условиях образовательных организаций. Зарубежная практика свидетельствует о целесообразности такой интеграции при условии расположения той и другой категории детей в разных, но находящихся поблизости учебных корпусах. Дети с нарушениями интеллекта, имеющие дополнительные нарушения (например, нарушения сенсорной сферы), интегрированы в соответствующие специальные (коррекционные) образовательные учреждения для глухих (слабослышащих) или слепых (слабовидящих) детей, где обучаются в отдельных классах. Экстернальная интеграция предполагает взаимодействие специального и массового образования. 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работах Л.М. Шипицыной выделяет две основные формы интеграции: социальную и педагогическую. Первая предполагает адаптацию детей с ОВЗ в общую систему социальных отношений в рамках той образовательной среды, в которую они интегрируются. Вторая предусматривает формирование у детей с проблемами в развитии способности к усвоению учебного материала, определяемого общим учебным планом.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Тем не менее, Н.Н. Малофеев обозначает некоторые непреодолимые препятствия на пути к интеграции ребенка в массовую образовательную среду: негативное отношение окружающих людей к ребенку с ОВЗ при его интеграции; архитектурно-планировочная неприспособленность учреждений социально-образовательной сферы; транспортные проблемы; отсутствие необходимых технических средств (слуховых аппаратов или специальных дидактических средств). Одной из основных проблем интегрированного обучения ученые видят в недостаточной подготовленности и нехватке специалистов, в частности практических психологов и педагогов.</w:t>
      </w:r>
    </w:p>
    <w:p w:rsidR="00186368" w:rsidRPr="0020310B" w:rsidRDefault="00186368" w:rsidP="002031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Отечественные специалисты создали учитывающие «российский фактор» концепцию интегрированного обучения и воспитания, которая опирается на следующие основополагающие принципы: линия интеграции должна идти через обеспечение «психологической готовности» детей к совместному обучению; выработку родительской толерантности; раннюю дифференциацию, коррекцию и контроль за развитием детей; учет зон актуального, ближайшего и перспективного развития; разработку конкретных программ психологической помощи для оптимальной реализации возрастных возможностей детей; готовности учреждения к приему детей с ОВЗ; оказание квалифицированной консультативной помощи педагогам и родителям; подготовку специалистов дефектологического профиля и др.</w:t>
      </w:r>
    </w:p>
    <w:p w:rsidR="00186368" w:rsidRPr="0020310B" w:rsidRDefault="00186368" w:rsidP="0020310B">
      <w:pPr>
        <w:pStyle w:val="BodyTextIndent"/>
        <w:tabs>
          <w:tab w:val="left" w:pos="567"/>
          <w:tab w:val="left" w:pos="900"/>
          <w:tab w:val="left" w:pos="9498"/>
        </w:tabs>
        <w:ind w:firstLine="709"/>
        <w:rPr>
          <w:spacing w:val="0"/>
          <w:sz w:val="28"/>
          <w:szCs w:val="28"/>
        </w:rPr>
      </w:pPr>
      <w:r w:rsidRPr="0020310B">
        <w:rPr>
          <w:spacing w:val="0"/>
          <w:sz w:val="28"/>
          <w:szCs w:val="28"/>
        </w:rPr>
        <w:t xml:space="preserve">Термин «инклюзия» в современной педагогике трактуется как процесс реформирования образовательного процесса, изменения обучающих программ, решения технической составляющей инклюзии и, что самое главное, изменения стереотипного восприятия детей с отклонениями в развитии, что обеспечит создание безбарьерной среды в самом широком смысле слова, и отсутствие какой бы то ни было дискриминации. Главная цель инклюзивного образования – создание адекватных условий для социализации всех детей, в том числе и детей имеющих отклонения в развитии, включения их в социум, развития у них «жизненных навыков», то есть умения жить в современном обществе. 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Инклюзивное обучение обосновывается повышением доступности и качества образовательных услуг, преимуществами развития и социализации детей с ОВЗ, возможностями улучшения условий обучения для </w:t>
      </w:r>
      <w:r w:rsidRPr="0020310B">
        <w:rPr>
          <w:iCs/>
          <w:sz w:val="28"/>
          <w:szCs w:val="28"/>
        </w:rPr>
        <w:t xml:space="preserve">всех детей </w:t>
      </w:r>
      <w:r w:rsidRPr="0020310B">
        <w:rPr>
          <w:sz w:val="28"/>
          <w:szCs w:val="28"/>
        </w:rPr>
        <w:t>за счет методических и организационных изменений, осуществляемых в интересах детей, испытывающих трудности в учебе.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 другой стороны, оно противопоставляется существующему специальному коррекционному образованию как способствующему депривации, изоляции и сегрегации учащихся. Появляются даже предложения о закрытии коррекционных школ. Подобная концепция интеграционного образования вызывает широкий резонанс со стороны инвалидов, специалистов, сведущих в вопросах коррекционного образования, общественного мнения, что создает прецедент противостояния в решении вопроса, требующего консолидации и осмысления.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целом, инклюзивное образование концентрируется на двух аспектах развития детей: академическом (когнитивном, познавательном) и социальном (аффективном, эмоциональном). Большинство педагогов специальных и инклюзивных школ делают основной акцент на развитии когнитивной учебной программы с целью поддержать академические достижения. В свою очередь, социальному развитию детей с ОВЗ уделяется существенно меньшее внимание. Можно говорить о том, что школы и классы специального обучения воспринимают социальную учебную программу как менее важную, чем академическую, с чем связана практика изоляции детей с ОВЗ от остальных сверстников в рамках специального образования. Однако, по крайней мере, в теории, инклюзивное образование основывается на социальном взаимодействии разных воспитанников.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На практике  внедрение инклюзивного подхода, сталкивается не только с трудностями организации так называемой «безбарьерной среды» (пандусов, одноэтажного дизайна школы, введения в штаты сурдопереводчиков, переоборудования мест общего пользования и т.п.), но и с препятствиями социального свойства, заключающимися в распространенных </w:t>
      </w:r>
      <w:r w:rsidRPr="0020310B">
        <w:rPr>
          <w:iCs/>
          <w:sz w:val="28"/>
          <w:szCs w:val="28"/>
        </w:rPr>
        <w:t>стереотипах и предрассудках</w:t>
      </w:r>
      <w:r w:rsidRPr="0020310B">
        <w:rPr>
          <w:i/>
          <w:iCs/>
          <w:sz w:val="28"/>
          <w:szCs w:val="28"/>
        </w:rPr>
        <w:t xml:space="preserve">, </w:t>
      </w:r>
      <w:r w:rsidRPr="0020310B">
        <w:rPr>
          <w:sz w:val="28"/>
          <w:szCs w:val="28"/>
        </w:rPr>
        <w:t>в том числе, в готовности или отказе педагогов, сверстников и их родителей принять рассматриваемую форму образования.</w:t>
      </w:r>
    </w:p>
    <w:p w:rsidR="00186368" w:rsidRPr="0020310B" w:rsidRDefault="00186368" w:rsidP="0020310B">
      <w:pPr>
        <w:pStyle w:val="NormalWeb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Фактически отсутствие «безбарьерной среды» мешает людям с ограниченными возможностями обеспечивать свою конкурентоспособность на рынке труда, получать дополнительное образование и профессию, востребованную в современных условиях, вести активный образ жизни, не быть обузой для общества, родных и близких. Требование доступности городской среды является основным на сегодняшний день моментом в планировании и застройке города. Задача создания безбарьерного городского пространства отражает, прежде всего, потребности населения, в том числе, людей с ОВЗ и других маломобильных категорий. Боязнь столкнуться с физическими и социальными барьерами в городе, школе, вузе, ином учреждении лишает человека с ОВЗ возможности самореализации. Например, многие дети с ОВЗ с нарушениями опорно-двигательного аппарата изначально исключили для себя возможность получить профессию по причине наличия физических барьеров пространства (лестницы, длинные коридоры в образовательных учреждениях, узкие двери).</w:t>
      </w:r>
    </w:p>
    <w:p w:rsidR="00186368" w:rsidRPr="0020310B" w:rsidRDefault="00186368" w:rsidP="00203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За последнее десятилетие отечественная наука продвинулась в данном направлении и в теоретическом, и в практическом плане: создана концепция эволюции отношений обществ и государств к атипичным детям, теоретически подтверждена необходимость ранней интеграции детей с проблемами в развитии в социум, сконструирована модель интеграции детей с сенсорными нарушениями (сниженным слухом и зрением) в общество, предприняты попытки практической интеграции в среду сверстников дошкольников с патологией в развитии (со сниженным слухом, зрением, умственной отсталостью и двигательными нарушениями). Практических же попыток создания оптимальных условий для успешного образования, социальной адаптации, индивидуализации и в целом социализации любого ребёнка, независимо от уровня его психофизического развития и долговременной интеграции дошкольников с ОВЗ в среду их здоровых сверстников в настоящее время недостаточно. </w:t>
      </w:r>
    </w:p>
    <w:p w:rsidR="00186368" w:rsidRPr="0020310B" w:rsidRDefault="00186368" w:rsidP="00203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Существует множество публикаций в средствах массовой информации и в Интернете, в которых приводятся достаточно аргументированные доводы за и против повсеместного введения инклюзивного образования в нашей стране.</w:t>
      </w:r>
    </w:p>
    <w:p w:rsidR="00186368" w:rsidRPr="0020310B" w:rsidRDefault="00186368" w:rsidP="0020310B">
      <w:pPr>
        <w:tabs>
          <w:tab w:val="left" w:pos="709"/>
        </w:tabs>
        <w:jc w:val="center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>Достоинствами инклюзивного образования являются:</w:t>
      </w:r>
    </w:p>
    <w:p w:rsidR="00186368" w:rsidRPr="0020310B" w:rsidRDefault="00186368" w:rsidP="0020310B">
      <w:pPr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воспитание в детской среде и в обществе в целом толерантности и терпимости к физическим и психическим недостаткам окружающих;</w:t>
      </w:r>
    </w:p>
    <w:p w:rsidR="00186368" w:rsidRPr="0020310B" w:rsidRDefault="00186368" w:rsidP="0020310B">
      <w:pPr>
        <w:numPr>
          <w:ilvl w:val="0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воспитание у детей с ограниченными возможностями положительного отношения к сверстникам и адекватного социального поведения;</w:t>
      </w:r>
    </w:p>
    <w:p w:rsidR="00186368" w:rsidRPr="0020310B" w:rsidRDefault="00186368" w:rsidP="0020310B">
      <w:pPr>
        <w:numPr>
          <w:ilvl w:val="0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включение инвалидов в общественную жизнь социума. Индивидуальная помощь не отделяет и не изолирует ученика; </w:t>
      </w:r>
    </w:p>
    <w:p w:rsidR="00186368" w:rsidRPr="0020310B" w:rsidRDefault="00186368" w:rsidP="0020310B">
      <w:pPr>
        <w:numPr>
          <w:ilvl w:val="0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территориальное приближение образовательных организаций к месту жительства ребёнка с ограниченными возможностями здоровья может позволить родителям, и, прежде всего, матери ребёнка-инвалида, не выключаться из личностно значимой производственной деятельности. Это значит, что семья ребенка не потеряет общественный статус и привычный круг общения;</w:t>
      </w:r>
    </w:p>
    <w:p w:rsidR="00186368" w:rsidRPr="0020310B" w:rsidRDefault="00186368" w:rsidP="0020310B">
      <w:pPr>
        <w:numPr>
          <w:ilvl w:val="0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доступность объектов образования и социальной инфраструктуры для инвалидов, позволит ребёнку с ограниченными возможностями ощутить собственную состоятельность как личности; </w:t>
      </w:r>
    </w:p>
    <w:p w:rsidR="00186368" w:rsidRPr="0020310B" w:rsidRDefault="00186368" w:rsidP="0020310B">
      <w:pPr>
        <w:numPr>
          <w:ilvl w:val="0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создание безбарьерной среды в городе и в стране в целом поможет инвалидам самостоятельно передвигаться по городу, совершать покупки, заниматься спортом, ездить в туристические поездки, то есть жить жизнью обычного человека.</w:t>
      </w:r>
    </w:p>
    <w:p w:rsidR="00186368" w:rsidRPr="0020310B" w:rsidRDefault="00186368" w:rsidP="002031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6368" w:rsidRPr="0020310B" w:rsidRDefault="00186368" w:rsidP="0020310B">
      <w:pPr>
        <w:tabs>
          <w:tab w:val="left" w:pos="709"/>
        </w:tabs>
        <w:jc w:val="center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>К недостаткам инклюзивной модели образования относят следующие факторы: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экономическую нестабильность государства - обучение инвалида в массовой школе обходится государству не дешевле, а иногда и дороже, чем в специализированном учебном заведении; 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невозможность быстро переоборудовать все школы страны под потребности детей – инвалидов;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у большинства учителей, работающих в системе общего образования, нет необходимой квалификации для работы с детьми с ограниченными возможностями здоровья, а это значит - надо переучивать весь учительский корпус в системе дополнительного образования или повышения квалификации, что тоже не дёшево;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не всякий учитель способен работать в команде, а инклюзия предполагает (в случае необходимости) присутствие на каждом уроке прикрепленного к инвалиду педагога;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не во всех образовательных организациях есть тьюторы, специальные психологи, а тем более педагоги дефектологи – специалисты, владеющие методиками коррекционной работы, и, умеющие работать, с таким контингентом обучающихся;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родители нормально развивающихся детей справедливо опасаются, что при реализации на уроке двух и более программ может пострадать качество образования;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категория детей с особыми образовательными потребностями достаточно разнородна. Не существует четких критериев к приему детей с ограниченными возможностями здоровья в массовую школу. В результате, в классе могут оказаться учащиеся, которые, из-за особенностей развития своей интеллектуальной сферы, познавательной деятельности, психо-эмоционального состояния, волевых и личностных качеств, способны дестабилизировать учебный процесс;</w:t>
      </w:r>
    </w:p>
    <w:p w:rsidR="00186368" w:rsidRPr="0020310B" w:rsidRDefault="00186368" w:rsidP="0020310B">
      <w:pPr>
        <w:numPr>
          <w:ilvl w:val="0"/>
          <w:numId w:val="2"/>
        </w:numPr>
        <w:tabs>
          <w:tab w:val="clear" w:pos="720"/>
          <w:tab w:val="left" w:pos="284"/>
        </w:tabs>
        <w:ind w:left="0"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недостаточно научно проработана методология и технология обучения и воспитания детей с отклонениями в развитии в условиях образовательных организациях, нет научно разработанных программ обучения, что предполагает работу по разработке и внедрению образовательных, воспитательных и развивающих программ на местах. Следовательно, программы будут разного уровня и качества и т. д.</w:t>
      </w:r>
    </w:p>
    <w:p w:rsidR="00186368" w:rsidRPr="0020310B" w:rsidRDefault="00186368" w:rsidP="0020310B">
      <w:pPr>
        <w:pStyle w:val="Heading2"/>
        <w:keepNext w:val="0"/>
        <w:suppressAutoHyphens w:val="0"/>
        <w:ind w:firstLine="709"/>
        <w:rPr>
          <w:b w:val="0"/>
          <w:sz w:val="28"/>
          <w:szCs w:val="28"/>
        </w:rPr>
      </w:pPr>
    </w:p>
    <w:p w:rsidR="00186368" w:rsidRPr="0020310B" w:rsidRDefault="00186368" w:rsidP="0020310B">
      <w:pPr>
        <w:pStyle w:val="Heading2"/>
        <w:keepNext w:val="0"/>
        <w:suppressAutoHyphens w:val="0"/>
        <w:ind w:firstLine="0"/>
        <w:jc w:val="center"/>
        <w:rPr>
          <w:i/>
          <w:sz w:val="28"/>
          <w:szCs w:val="28"/>
        </w:rPr>
      </w:pPr>
      <w:r w:rsidRPr="0020310B">
        <w:rPr>
          <w:i/>
          <w:sz w:val="28"/>
          <w:szCs w:val="28"/>
        </w:rPr>
        <w:t>Нормативно-правовая база инклюзивного образования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Основным источником права в Российской Федерации является нормативно-правовой акт – официальный письменный документ, который принимается (издается) в определенной форме соответствующим органом (должностным лицом), содержит общеобязательные правила поведения, охраняется мерами государственного принуждения и направлен на установление, изменение или отмену правовых норм.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Нормативно-правовую основу для организации образования лиц с ОВЗ, детей инвалидов, в Российской Федерации устанавливаются в соответствии решениями, отраженных в документах нескольких уровней: международных; Федеральных; ведомственных; региональных.</w:t>
      </w:r>
    </w:p>
    <w:p w:rsidR="00186368" w:rsidRPr="0020310B" w:rsidRDefault="00186368" w:rsidP="0020310B">
      <w:pPr>
        <w:ind w:firstLine="709"/>
        <w:jc w:val="both"/>
        <w:rPr>
          <w:bCs/>
          <w:sz w:val="28"/>
          <w:szCs w:val="28"/>
        </w:rPr>
      </w:pPr>
      <w:r w:rsidRPr="0020310B">
        <w:rPr>
          <w:sz w:val="28"/>
          <w:szCs w:val="28"/>
        </w:rPr>
        <w:t xml:space="preserve">«Начальное образование должно быть обязательным» подчеркнуто во Всеобщей </w:t>
      </w:r>
      <w:r w:rsidRPr="0020310B">
        <w:rPr>
          <w:bCs/>
          <w:sz w:val="28"/>
          <w:szCs w:val="28"/>
        </w:rPr>
        <w:t>Декларации прав человека. Всеобщая декларация прав человека от 10 декабря 1948 года стала основой для создания международно-правовой регуляции в области защиты прав личности человека. Декларация провозгласила как социальные, экономические и культурные права, так и политические и гражданские права. Декларация, принятая на третьей сессии Генеральной Ассамблеи ООН резолюцией 217 А (III) («Международный пакт о правах человека») от 10 декабря 1948 года, была рекомендована для всех стран-членов ООН.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 дальнейшем, в Декларации прав ребенка, принятой </w:t>
      </w:r>
      <w:hyperlink r:id="rId7" w:history="1">
        <w:r w:rsidRPr="0020310B">
          <w:rPr>
            <w:sz w:val="28"/>
            <w:szCs w:val="28"/>
          </w:rPr>
          <w:t>резолюцией (ХIV)</w:t>
        </w:r>
      </w:hyperlink>
      <w:r w:rsidRPr="0020310B">
        <w:rPr>
          <w:sz w:val="28"/>
          <w:szCs w:val="28"/>
        </w:rPr>
        <w:t xml:space="preserve"> Генеральной Ассамблеи ООН (от 20 ноября 1959 г.) с целью обеспечения детям счастливого детства, выработаны основные принципы соблюдения прав путем формирования законодательных и других мер поддержки образования. 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Конвенции «О борьбе с дискриминацией в области образования», принятой 14.12.1960г. Генеральной конференцией Организации Oбъединенных Наций по вопросам образования, науки в культуры на ее одиннадцатой сессии,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 последующем Международный акт об экономических, социальных и культурных правах (принят </w:t>
      </w:r>
      <w:hyperlink r:id="rId8" w:history="1">
        <w:r w:rsidRPr="0020310B">
          <w:rPr>
            <w:sz w:val="28"/>
            <w:szCs w:val="28"/>
          </w:rPr>
          <w:t>резолюцией 2200 А (XXI)</w:t>
        </w:r>
      </w:hyperlink>
      <w:r w:rsidRPr="0020310B">
        <w:rPr>
          <w:sz w:val="28"/>
          <w:szCs w:val="28"/>
        </w:rPr>
        <w:t xml:space="preserve"> Генеральной Ассамблеи от 16 декабря 1966 года г.) закрепил право каждого человека на доступное образование на всех его ступенях, включая профессионально-техническое среднее образование.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В 70-хх годах двадцатого столетия Международными организациями принимается целый ряд рекомендаций, разъясняющих позиции сообщества по вопросам оказания содействия в развитии способностей и интеграции инвалидов, умственно отсталых лиц в общественную жизнь общества.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Через четыре года в Декларации ООН «О правах инвалидов» (принята </w:t>
      </w:r>
      <w:hyperlink r:id="rId9" w:history="1">
        <w:r w:rsidRPr="0020310B">
          <w:rPr>
            <w:sz w:val="28"/>
            <w:szCs w:val="28"/>
          </w:rPr>
          <w:t>резолюцией 3447 (XXX)</w:t>
        </w:r>
      </w:hyperlink>
      <w:r w:rsidRPr="0020310B">
        <w:rPr>
          <w:sz w:val="28"/>
          <w:szCs w:val="28"/>
        </w:rPr>
        <w:t xml:space="preserve"> Генеральной Ассамблеи от 9 декабря 1975 г.) раскрыто понятие «инвалид» - «любое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способностей», отмечается, что инвалиды могут пользоваться всеми правами, изложенными в Декларации, а эти права должны быть признаны за всеми инвалидами без каких бы то ни было исключений и без различия и дискриминации. Отмечается, что в государствах должны быть, созданы условия и для образования взрослых, в части общей системы непрерывного образования (Рекомендация о развитии образования взрослых (26.11.1976 г.).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Дальнейшие мероприятия и предложения по осуществлению всемирной программы действий в отношении инвалидов конкретизированы во Всемирной программе действий в отношении инвалидов (принята </w:t>
      </w:r>
      <w:hyperlink r:id="rId10" w:history="1">
        <w:r w:rsidRPr="0020310B">
          <w:rPr>
            <w:sz w:val="28"/>
            <w:szCs w:val="28"/>
          </w:rPr>
          <w:t>резолюцией 37/52</w:t>
        </w:r>
      </w:hyperlink>
      <w:r w:rsidRPr="0020310B">
        <w:rPr>
          <w:sz w:val="28"/>
          <w:szCs w:val="28"/>
        </w:rPr>
        <w:t xml:space="preserve"> Генеральной Ассамблеи от 3 декабря 1982 года).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Последующая Всемирная Декларация «Об образовании для всех» (1990) определила как минимальное содержание базовых образовательных потребностей для всех людей, а именно объем необходимых навыков, которые необходимы людям для выживания, развития своих способностей, существования и работы в условиях соблюдения человеческого достоинства, всестороннего участия в развитии, повышении качества своей жизни, принятии всесторонне взвешенных решений и продолжения образования. 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Вопрос о создании условий не столько экономических, сколько педагогических в обычных школах для лиц с особыми образовательными потребностями, в частности, инклюзивного образования, настойчиво предложен в Декларации «О принципах, политике и практической деятельности в сфере образования лиц с особыми потребностями», в Саламанской декларации (Саламанка, Испания, 7-10 июня1994 г.). </w:t>
      </w:r>
    </w:p>
    <w:p w:rsidR="00186368" w:rsidRPr="0020310B" w:rsidRDefault="00186368" w:rsidP="0020310B">
      <w:pPr>
        <w:pStyle w:val="a"/>
        <w:rPr>
          <w:b/>
          <w:sz w:val="28"/>
          <w:szCs w:val="28"/>
        </w:rPr>
      </w:pPr>
      <w:r w:rsidRPr="0020310B">
        <w:rPr>
          <w:sz w:val="28"/>
          <w:szCs w:val="28"/>
        </w:rPr>
        <w:t>Самым значимым решением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года).</w:t>
      </w:r>
      <w:r w:rsidRPr="0020310B">
        <w:rPr>
          <w:b/>
          <w:sz w:val="28"/>
          <w:szCs w:val="28"/>
        </w:rPr>
        <w:t xml:space="preserve"> </w:t>
      </w:r>
      <w:r w:rsidRPr="0020310B">
        <w:rPr>
          <w:sz w:val="28"/>
          <w:szCs w:val="28"/>
        </w:rPr>
        <w:t>В статье 24 вышеназванного документа - «Образование» - уточняется необходимость обеспечения государственных гарантий для лиц с ограниченными возможностями здоровья, инвалидов в создании условий для эффективного участия в жизни свободного общества, в доступе наравне с другими к инклюзивному, качественному и бесплатному начальному и среднему образованию в местах своего проживания, с созданием эффективных мер по организации индивидуальной поддержки.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Необходимо отметить, что вышеназванные международные документы (Декларации ООН, ЮНЕСКО) не соотносятся с требованиями обязательного права и носят рекомендательный характер для государств-участников международных организаций. Однако, в случае ратификации документов такого порядка (Декларации, Соглашения, Конвенции) законодательство страны может быть приведено в соответствии с нормами Международного права. 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Анализ большинства международных решений и законодательных актов стран-участников показывает, что в основе всех международных решений по вопросам образования лежит Всеобщая декларация прав человека. </w:t>
      </w:r>
    </w:p>
    <w:p w:rsidR="00186368" w:rsidRPr="0020310B" w:rsidRDefault="00186368" w:rsidP="0020310B">
      <w:pPr>
        <w:pStyle w:val="a"/>
        <w:rPr>
          <w:sz w:val="28"/>
          <w:szCs w:val="28"/>
        </w:rPr>
      </w:pPr>
      <w:r w:rsidRPr="0020310B">
        <w:rPr>
          <w:bCs/>
          <w:sz w:val="28"/>
          <w:szCs w:val="28"/>
        </w:rPr>
        <w:t>В Федеральном законе "О ратификации Конвенции о правах инвалидов" (от 3 мая 2012 г. N 46-ФЗ)</w:t>
      </w:r>
      <w:r w:rsidRPr="0020310B">
        <w:rPr>
          <w:b/>
          <w:bCs/>
          <w:sz w:val="28"/>
          <w:szCs w:val="28"/>
        </w:rPr>
        <w:t xml:space="preserve"> </w:t>
      </w:r>
      <w:r w:rsidRPr="0020310B">
        <w:rPr>
          <w:sz w:val="28"/>
          <w:szCs w:val="28"/>
        </w:rPr>
        <w:t>отмечена ратификация международного документа и принятие обязательств по реализации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Гарантия прав для всех детей, в том числе и с ОВЗ, на получение равного, бесплатного и доступного образования закреплена в целом ряде документов: Конституции РФ, Федеральном законе от 29 декабря 2012 г. № 273-ФЗ "Об образовании в Российской Федерации", Федеральных законах от 22 августа 1996 г. № 125-ФЗ "О высшем и послевузовском профессиональном образовании", от 24 ноября 1995 г. 181-ФЗ "О социальнойзащите инвалидов в Российской Федерации", от 24 июня 1999 г. № 120-ФЗ "Об основах системы профилактики безнадзорности и правонарушений несовершеннолетних", от 24 июля 1998 г. № 124-ФЗ "Об основных гарантиях прав ребенка в Российской Федерации",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№ 131-ФЗ "Об общих принципах организации местного самоуправления в Российской Федерации" и других законодательных актах. 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Закон определяет, что учащийся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 16 ст. 2). Соответственно, и указания нового Закона в отношении образовательных гарантий лиц с ОВЗ достаточно четкие, и согласно п. 1 ч. 5 ст. 5 Федеральными Государственными органами, органами власти РФ и органами местного самоуправления создаются необходимые условия для:</w:t>
      </w:r>
    </w:p>
    <w:p w:rsidR="00186368" w:rsidRPr="0020310B" w:rsidRDefault="00186368" w:rsidP="0020310B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0" w:firstLine="709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получения без дискриминации качественного образования,</w:t>
      </w:r>
    </w:p>
    <w:p w:rsidR="00186368" w:rsidRPr="0020310B" w:rsidRDefault="00186368" w:rsidP="0020310B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0" w:firstLine="709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коррекции нарушений развития и социальной адаптации,</w:t>
      </w:r>
    </w:p>
    <w:p w:rsidR="00186368" w:rsidRPr="0020310B" w:rsidRDefault="00186368" w:rsidP="0020310B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0" w:firstLine="709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Эти условия должны в максимальной степени способствовать получению образования определенного уровня и определенной направленности, а также социальному развитию лиц с ОВЗ, в том числе посредством организации инклюзивного образования (определение инклюзивного образования дается в согласно Закону №273-ФЗ, под инклюзивным образованием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(п.27 ст.2).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  <w:shd w:val="clear" w:color="auto" w:fill="FFFFFF"/>
        </w:rPr>
      </w:pPr>
      <w:r w:rsidRPr="0020310B">
        <w:rPr>
          <w:sz w:val="28"/>
          <w:szCs w:val="28"/>
          <w:shd w:val="clear" w:color="auto" w:fill="FFFFFF"/>
        </w:rPr>
        <w:t>Важным федеральным документом в области образования детей-инвалидов, является</w:t>
      </w:r>
      <w:r w:rsidRPr="0020310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0310B">
        <w:rPr>
          <w:bCs/>
          <w:sz w:val="28"/>
          <w:szCs w:val="28"/>
          <w:shd w:val="clear" w:color="auto" w:fill="FFFFFF"/>
        </w:rPr>
        <w:t>государственной программа Российской Федерации «Доступная среда» на 2011 - 2015 годы,</w:t>
      </w:r>
      <w:r w:rsidRPr="0020310B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20310B">
        <w:rPr>
          <w:sz w:val="28"/>
          <w:szCs w:val="28"/>
          <w:shd w:val="clear" w:color="auto" w:fill="FFFFFF"/>
        </w:rPr>
        <w:t xml:space="preserve">утвержденная Постановлением Правительства РФ от 17 марта 2011 г. №175. </w:t>
      </w:r>
      <w:r w:rsidRPr="0020310B">
        <w:rPr>
          <w:sz w:val="28"/>
          <w:szCs w:val="28"/>
        </w:rPr>
        <w:t>Программа определяет, что одним из приоритетных направлений государственной политики 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общего образования (обычные образовательные учреждения), и с учетом заключений психолого-медико-педагогических комиссий.</w:t>
      </w:r>
    </w:p>
    <w:p w:rsidR="00186368" w:rsidRPr="0020310B" w:rsidRDefault="00186368" w:rsidP="0020310B">
      <w:pPr>
        <w:pStyle w:val="NormalWeb"/>
        <w:shd w:val="clear" w:color="auto" w:fill="FFFFFF"/>
        <w:spacing w:before="0" w:after="0"/>
        <w:ind w:firstLine="709"/>
        <w:jc w:val="both"/>
        <w:rPr>
          <w:bCs/>
          <w:sz w:val="28"/>
          <w:szCs w:val="28"/>
        </w:rPr>
      </w:pPr>
      <w:r w:rsidRPr="0020310B">
        <w:rPr>
          <w:bCs/>
          <w:sz w:val="28"/>
          <w:szCs w:val="28"/>
        </w:rPr>
        <w:t>Указом Президента РФ от 1 июня 2012 г. № 761 "О Национальной стратегии действий в интересах детей на 2012-2017 годы",</w:t>
      </w:r>
      <w:r w:rsidRPr="0020310B">
        <w:rPr>
          <w:rStyle w:val="apple-converted-space"/>
          <w:sz w:val="28"/>
          <w:szCs w:val="28"/>
        </w:rPr>
        <w:t xml:space="preserve"> </w:t>
      </w:r>
      <w:r w:rsidRPr="0020310B">
        <w:rPr>
          <w:sz w:val="28"/>
          <w:szCs w:val="28"/>
        </w:rPr>
        <w:t>в которой подчеркивается, что в Российской Федерации во всех случаях особое и достаточное внимание должно быть уделено детям, относящимся к уязвимым категориям. «Необходимо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общество».</w:t>
      </w:r>
      <w:r w:rsidRPr="0020310B">
        <w:rPr>
          <w:rStyle w:val="apple-converted-space"/>
          <w:sz w:val="28"/>
          <w:szCs w:val="28"/>
        </w:rPr>
        <w:t xml:space="preserve"> </w:t>
      </w:r>
      <w:r w:rsidRPr="0020310B">
        <w:rPr>
          <w:bCs/>
          <w:sz w:val="28"/>
          <w:szCs w:val="28"/>
        </w:rPr>
        <w:t>Стратегия предусматривает 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Основные документы, на которые должна ориентироваться администрация образовательной организации для создания особых условий обучения обучающихся с ОВЗ, представлены в таблице 1.</w:t>
      </w:r>
    </w:p>
    <w:p w:rsidR="00186368" w:rsidRPr="0020310B" w:rsidRDefault="00186368" w:rsidP="0020310B">
      <w:pPr>
        <w:ind w:firstLine="709"/>
        <w:jc w:val="both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>Нормативно-правовая база  создания специальных условий</w:t>
      </w:r>
    </w:p>
    <w:p w:rsidR="00186368" w:rsidRPr="0020310B" w:rsidRDefault="00186368" w:rsidP="0020310B">
      <w:pPr>
        <w:ind w:firstLine="709"/>
        <w:jc w:val="right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>Таблица 1</w:t>
      </w:r>
    </w:p>
    <w:p w:rsidR="00186368" w:rsidRPr="0020310B" w:rsidRDefault="00186368" w:rsidP="0020310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609B3">
              <w:rPr>
                <w:b/>
                <w:sz w:val="28"/>
                <w:szCs w:val="28"/>
              </w:rPr>
              <w:t>Нормативно-правовой акт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609B3">
              <w:rPr>
                <w:b/>
                <w:sz w:val="28"/>
                <w:szCs w:val="28"/>
              </w:rPr>
              <w:t>Направление для реализации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  <w:lang w:eastAsia="ar-SA"/>
              </w:rPr>
            </w:pPr>
            <w:r w:rsidRPr="002609B3">
              <w:rPr>
                <w:sz w:val="28"/>
                <w:szCs w:val="28"/>
                <w:lang w:eastAsia="ar-SA"/>
              </w:rPr>
              <w:t>Федеральный закон Российской Федерации от 29 декабря 2012 года № 273-ФЗ «Об образовании в Российской Федерации». Ст. 79.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>Организация получения образования обучающимися с ограниченными возможностями здоровья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  <w:lang w:eastAsia="ar-SA"/>
              </w:rPr>
            </w:pPr>
            <w:r w:rsidRPr="002609B3">
              <w:rPr>
                <w:sz w:val="28"/>
                <w:szCs w:val="28"/>
                <w:lang w:eastAsia="ar-SA"/>
              </w:rPr>
              <w:t>Федеральный закон Российской Федерации от 24 ноября 1995 года № 181-ФЗ «О социальной защите инвалидов в Российской Федерации». Ст. 19.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 xml:space="preserve">Образовательные учреждения </w:t>
            </w:r>
            <w:r w:rsidRPr="002609B3">
              <w:rPr>
                <w:bCs/>
                <w:sz w:val="28"/>
                <w:szCs w:val="28"/>
              </w:rPr>
              <w:t>совместно с органами социальной защиты населения</w:t>
            </w:r>
            <w:r w:rsidRPr="002609B3">
              <w:rPr>
                <w:sz w:val="28"/>
                <w:szCs w:val="28"/>
              </w:rPr>
              <w:t xml:space="preserve">, </w:t>
            </w:r>
            <w:r w:rsidRPr="002609B3">
              <w:rPr>
                <w:bCs/>
                <w:sz w:val="28"/>
                <w:szCs w:val="28"/>
              </w:rPr>
              <w:t xml:space="preserve">органами здравоохранения </w:t>
            </w:r>
            <w:r w:rsidRPr="002609B3">
              <w:rPr>
                <w:sz w:val="28"/>
                <w:szCs w:val="28"/>
              </w:rPr>
              <w:t>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на основании индивидуальной программы реабилитации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  <w:lang w:eastAsia="ar-SA"/>
              </w:rPr>
            </w:pPr>
            <w:r w:rsidRPr="002609B3">
              <w:rPr>
                <w:sz w:val="28"/>
                <w:szCs w:val="28"/>
                <w:lang w:eastAsia="ar-SA"/>
              </w:rPr>
              <w:t>Приказ Минтруда России от 31.07.2015 № 528 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ребёнка-инвалида, выдаваемых федеральными государственными учреждениями медико-социальной экспертизы и их форм». Вступил в силу с 01.01. 2016 года.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>Новая форма реабилитационного паспорта ребёнка-инвалида, который прилагается к справке об установленной инвалидности, оформляемой в бюро медико-социальной экспертизы (МСЭ).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  <w:lang w:eastAsia="ar-SA"/>
              </w:rPr>
            </w:pPr>
            <w:r w:rsidRPr="002609B3">
              <w:rPr>
                <w:sz w:val="28"/>
                <w:szCs w:val="28"/>
                <w:lang w:eastAsia="ar-SA"/>
              </w:rPr>
              <w:t>Санитарно-эпидемиологические правила и нормативы СанПиН 2.4.2.3286-15 от 10.07.2015 № 26. Вступает в силу с 01.09.2016 года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  <w:lang w:eastAsia="ar-SA"/>
              </w:rPr>
            </w:pPr>
            <w:r w:rsidRPr="002609B3">
              <w:rPr>
                <w:sz w:val="28"/>
                <w:szCs w:val="28"/>
                <w:lang w:eastAsia="ar-SA"/>
              </w:rPr>
              <w:t>Приказ Министерства образования и науки РФ от 20.09.2013 г. № 1082 «Об утверждении Положения о психолого-медико-педагогической комиссии»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>Деятельность ПМПК по проведению комплексного психолого-медико-педагогического обследования детей с целью своевременного выявления детей с особенностями в физическом и /или психическом развитии и/или отклонениями в поведении, проведения их комплексного психолого-медико-педагогического обследования;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pStyle w:val="BodyText3"/>
              <w:widowControl/>
              <w:ind w:firstLine="284"/>
              <w:rPr>
                <w:b/>
                <w:i/>
                <w:color w:val="auto"/>
                <w:sz w:val="28"/>
                <w:szCs w:val="28"/>
              </w:rPr>
            </w:pPr>
            <w:r w:rsidRPr="002609B3">
              <w:rPr>
                <w:color w:val="auto"/>
                <w:sz w:val="28"/>
                <w:szCs w:val="28"/>
              </w:rPr>
              <w:t>Письмо Министерства образования Российской Федерации от 27.03.2000г. №27/901-6 «О психолого-медико-педагогическом консилиуме образовательной организации»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2609B3">
              <w:rPr>
                <w:sz w:val="28"/>
                <w:szCs w:val="28"/>
              </w:rPr>
              <w:t>О порядке создания и организации работы психолого-медико-педагогического консилиума (ПМПк) образовательного учреждения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 xml:space="preserve">Письмо </w:t>
            </w:r>
            <w:r w:rsidRPr="002609B3">
              <w:rPr>
                <w:sz w:val="28"/>
                <w:szCs w:val="28"/>
              </w:rPr>
              <w:t xml:space="preserve">Министерства образования и науки РФ </w:t>
            </w:r>
            <w:r w:rsidRPr="002609B3">
              <w:rPr>
                <w:bCs/>
                <w:sz w:val="28"/>
                <w:szCs w:val="28"/>
              </w:rPr>
              <w:t>от 18.04.2008 № АФ-150/06 «О создании условий для получения образования детьми с ограниченными возможностями здоровья и детьми-инвалидами»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outlineLvl w:val="4"/>
              <w:rPr>
                <w:sz w:val="28"/>
                <w:szCs w:val="28"/>
              </w:rPr>
            </w:pPr>
            <w:r w:rsidRPr="002609B3">
              <w:rPr>
                <w:bCs/>
                <w:iCs/>
                <w:sz w:val="28"/>
                <w:szCs w:val="28"/>
              </w:rPr>
              <w:t xml:space="preserve">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Федерации, </w:t>
            </w:r>
            <w:r w:rsidRPr="002609B3">
              <w:rPr>
                <w:sz w:val="28"/>
                <w:szCs w:val="28"/>
              </w:rPr>
              <w:t>обеспечение комплексного психолого-педагогического сопровождения ребенка с ограниченными возможностями здоровья на протяжении всего периода его обучения в образовательном учреждении общего типа.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186368" w:rsidRPr="002609B3" w:rsidRDefault="00186368" w:rsidP="00BA40D1">
            <w:pPr>
              <w:ind w:firstLine="284"/>
              <w:jc w:val="both"/>
              <w:rPr>
                <w:rFonts w:eastAsia="MS Mincho"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Часть 2, п. 4,5,9,10,12,18,20.</w:t>
            </w:r>
          </w:p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Часть 3, п. 21,23,24,29,32,33.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Регулирует организацию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Часть 2, п. 13.</w:t>
            </w:r>
          </w:p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Часть 3, п. 16-22.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rPr>
                <w:rFonts w:eastAsia="MS Mincho"/>
                <w:sz w:val="28"/>
                <w:szCs w:val="28"/>
              </w:rPr>
            </w:pPr>
            <w:r w:rsidRPr="002609B3">
              <w:rPr>
                <w:rFonts w:eastAsia="MS Mincho"/>
                <w:sz w:val="28"/>
                <w:szCs w:val="28"/>
              </w:rPr>
              <w:t>Особенности организации образовательной деятельности обучающихся с ограниченными возможностями здоровья.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>Приказ Министерства образования и науки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Вступает в силу 01.09.2016 года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2609B3">
              <w:rPr>
                <w:bCs/>
                <w:iCs/>
                <w:sz w:val="28"/>
                <w:szCs w:val="28"/>
              </w:rPr>
              <w:t xml:space="preserve">Применяется к правоотношениям, возникшим с 01.09.2016 года для обучения по адаптированным образовательным программам, которое будет продолжаться до завершения обучения ребёнка с ограниченными возможностями здоровья и/или инвалида. </w:t>
            </w:r>
          </w:p>
        </w:tc>
      </w:tr>
      <w:tr w:rsidR="00186368" w:rsidRPr="002609B3" w:rsidTr="00BA40D1">
        <w:trPr>
          <w:trHeight w:val="20"/>
        </w:trPr>
        <w:tc>
          <w:tcPr>
            <w:tcW w:w="4503" w:type="dxa"/>
          </w:tcPr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>Приказ Министерства образования и науки от 19.12.2014 года № 1599</w:t>
            </w:r>
          </w:p>
          <w:p w:rsidR="00186368" w:rsidRPr="002609B3" w:rsidRDefault="00186368" w:rsidP="00BA40D1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2609B3">
              <w:rPr>
                <w:bCs/>
                <w:sz w:val="28"/>
                <w:szCs w:val="28"/>
              </w:rPr>
              <w:t>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нарушениями). Вступает в силу 01.09.2016 года.</w:t>
            </w:r>
          </w:p>
        </w:tc>
        <w:tc>
          <w:tcPr>
            <w:tcW w:w="5068" w:type="dxa"/>
          </w:tcPr>
          <w:p w:rsidR="00186368" w:rsidRPr="002609B3" w:rsidRDefault="00186368" w:rsidP="00BA40D1">
            <w:pPr>
              <w:ind w:firstLine="284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2609B3">
              <w:rPr>
                <w:bCs/>
                <w:iCs/>
                <w:sz w:val="28"/>
                <w:szCs w:val="28"/>
              </w:rPr>
              <w:t>Регулирование отношений в сфере образования для групп обучающихся с умственной отсталостью (интеллектуальными нарушениями): лёгкой умственной отсталостью (интеллектуальными нарушениями), умеренной, тяжёлой, глубокой умственной отсталостью (интеллектуальными нарушениями), тяжёлыми и множественными нарушениями развития.</w:t>
            </w:r>
          </w:p>
        </w:tc>
      </w:tr>
    </w:tbl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</w:p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Следует уточнить, что система нормативно-правового регламентирования деятельности образовательной организации находится в постоянном изменении и уточнении. Часть нормативных, правовых регламентов отменены, другие находятся на этапе доработки. В переходный период, до 2016 года, часть методических пояснений, касающиеся проблем организации обучения детей с ограниченными возможностями здоровья в общеобразовательной организации продолжают носить рекомендательный характер</w:t>
      </w:r>
    </w:p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</w:p>
    <w:p w:rsidR="00186368" w:rsidRDefault="00186368" w:rsidP="00B7065B">
      <w:pPr>
        <w:ind w:firstLine="708"/>
        <w:jc w:val="center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 xml:space="preserve">Контрольные вопросы </w:t>
      </w:r>
      <w:r>
        <w:rPr>
          <w:b/>
          <w:sz w:val="28"/>
          <w:szCs w:val="28"/>
        </w:rPr>
        <w:t>для рефлекции</w:t>
      </w:r>
    </w:p>
    <w:p w:rsidR="00186368" w:rsidRPr="0020310B" w:rsidRDefault="00186368" w:rsidP="00B706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(ответы отправлять не надо)</w:t>
      </w:r>
    </w:p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1. Раскройте особенности развития интегрированных тенденций и инклюзивного образования за рубежом.</w:t>
      </w:r>
    </w:p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2. Раскройте предпосылки организации интегрированного и инклюзивного образования в России.</w:t>
      </w:r>
    </w:p>
    <w:p w:rsidR="00186368" w:rsidRPr="0020310B" w:rsidRDefault="00186368" w:rsidP="0020310B">
      <w:pPr>
        <w:pStyle w:val="ListParagraph"/>
        <w:ind w:left="0"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3. Определите понятия «интегрированное» и «инклюзивное» обучение. В чем сходство? В чем принципиальное различие? </w:t>
      </w:r>
    </w:p>
    <w:p w:rsidR="00186368" w:rsidRPr="0020310B" w:rsidRDefault="00186368" w:rsidP="0020310B">
      <w:pPr>
        <w:pStyle w:val="ListParagraph"/>
        <w:ind w:left="0"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4. В каких нормативных документах закреплены инклюзивные тенденции? </w:t>
      </w:r>
    </w:p>
    <w:p w:rsidR="00186368" w:rsidRPr="0020310B" w:rsidRDefault="00186368" w:rsidP="0020310B">
      <w:pPr>
        <w:ind w:firstLine="708"/>
        <w:jc w:val="both"/>
        <w:rPr>
          <w:sz w:val="28"/>
          <w:szCs w:val="28"/>
        </w:rPr>
      </w:pPr>
      <w:r w:rsidRPr="0020310B">
        <w:rPr>
          <w:sz w:val="28"/>
          <w:szCs w:val="28"/>
        </w:rPr>
        <w:t>5.</w:t>
      </w:r>
      <w:r w:rsidRPr="0020310B">
        <w:rPr>
          <w:sz w:val="28"/>
          <w:szCs w:val="28"/>
          <w:lang w:eastAsia="en-US"/>
        </w:rPr>
        <w:t xml:space="preserve"> Кем разрабатывается и принимается локальный нормативный акт в образовательной организации?</w:t>
      </w:r>
    </w:p>
    <w:p w:rsidR="00186368" w:rsidRPr="0020310B" w:rsidRDefault="00186368" w:rsidP="0020310B">
      <w:pPr>
        <w:pStyle w:val="ListParagraph"/>
        <w:ind w:left="0" w:firstLine="708"/>
        <w:jc w:val="both"/>
        <w:rPr>
          <w:sz w:val="28"/>
          <w:szCs w:val="28"/>
        </w:rPr>
      </w:pPr>
    </w:p>
    <w:p w:rsidR="00186368" w:rsidRPr="0020310B" w:rsidRDefault="00186368" w:rsidP="0020310B">
      <w:pPr>
        <w:pStyle w:val="ListParagraph"/>
        <w:ind w:left="0"/>
        <w:jc w:val="center"/>
        <w:rPr>
          <w:b/>
          <w:sz w:val="28"/>
          <w:szCs w:val="28"/>
        </w:rPr>
      </w:pPr>
      <w:r w:rsidRPr="0020310B">
        <w:rPr>
          <w:b/>
          <w:sz w:val="28"/>
          <w:szCs w:val="28"/>
        </w:rPr>
        <w:t>Литература</w:t>
      </w:r>
    </w:p>
    <w:p w:rsidR="00186368" w:rsidRPr="0020310B" w:rsidRDefault="00186368" w:rsidP="0020310B">
      <w:pPr>
        <w:pStyle w:val="BodyText2"/>
        <w:widowControl/>
        <w:numPr>
          <w:ilvl w:val="0"/>
          <w:numId w:val="4"/>
        </w:numPr>
        <w:tabs>
          <w:tab w:val="clear" w:pos="1287"/>
          <w:tab w:val="num" w:pos="284"/>
        </w:tabs>
        <w:autoSpaceDE/>
        <w:autoSpaceDN/>
        <w:adjustRightInd/>
        <w:ind w:left="0" w:firstLine="708"/>
        <w:rPr>
          <w:sz w:val="28"/>
          <w:szCs w:val="28"/>
          <w:lang w:val="ru-RU"/>
        </w:rPr>
      </w:pPr>
      <w:r w:rsidRPr="0020310B">
        <w:rPr>
          <w:i w:val="0"/>
          <w:sz w:val="28"/>
          <w:szCs w:val="28"/>
          <w:lang w:val="ru-RU"/>
        </w:rPr>
        <w:t>Инклюзивное образование лиц с нарушениями в развитии: взгляд из Европы и России / Сб. науч. тр., СПб., 2010</w:t>
      </w:r>
      <w:r w:rsidRPr="0020310B">
        <w:rPr>
          <w:sz w:val="28"/>
          <w:szCs w:val="28"/>
          <w:lang w:val="ru-RU"/>
        </w:rPr>
        <w:t>.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Екжанова Е.А., Резникова Е.В. Основы интегрированного обучения: пособие для вузов. – М.: Дрофа, 2008. 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Микляева Ю.В., Юганова И.В. Психолого-педагогические основы интегрированного и инклюзивного образования. – М.: МГПИ, 2009. </w:t>
      </w:r>
    </w:p>
    <w:p w:rsidR="00186368" w:rsidRPr="0020310B" w:rsidRDefault="00186368" w:rsidP="0020310B">
      <w:pPr>
        <w:pStyle w:val="BodyText2"/>
        <w:widowControl/>
        <w:numPr>
          <w:ilvl w:val="0"/>
          <w:numId w:val="4"/>
        </w:numPr>
        <w:tabs>
          <w:tab w:val="clear" w:pos="1287"/>
          <w:tab w:val="num" w:pos="284"/>
        </w:tabs>
        <w:autoSpaceDE/>
        <w:autoSpaceDN/>
        <w:adjustRightInd/>
        <w:ind w:left="0" w:firstLine="708"/>
        <w:rPr>
          <w:i w:val="0"/>
          <w:sz w:val="28"/>
          <w:szCs w:val="28"/>
          <w:lang w:val="ru-RU"/>
        </w:rPr>
      </w:pPr>
      <w:r w:rsidRPr="0020310B">
        <w:rPr>
          <w:i w:val="0"/>
          <w:sz w:val="28"/>
          <w:szCs w:val="28"/>
          <w:lang w:val="ru-RU"/>
        </w:rPr>
        <w:t>Малофеев Н.Н. Западноевропейский опыт сопровождения учащихся с особыми образовательными потребностями в условиях интегрированного обучения/ Дефектология, № 5, 2005.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  <w:tab w:val="left" w:pos="1080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 xml:space="preserve">Моргачева Е.Н. Формирование специального образования в США. – М.: Спутник+, 2010. 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Постановление Правительства города Москвы от 17.02.09 № 115-ПП «О годе равных возможностей в городе Москве и стратегии повышения качества жизни инвалидов в городе Москве на период до 2020 года»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Постановления Правительства РФ: «О мерах по обеспечению беспрепятственного доступа инвалидов к информации и объектам социальной инфраструктуры» (от 07.02.96, № 14); «О порядке организации и деятельности федеральных государственных учреждений медико-социальной экспертизы» (от 16.12.04, №805); Постановление Госстроя РФ от 16.07.01, №69 «Свод правил по проектированию и строительству здания и помещения с местами труда для инвалидов СП 35-104-2001»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N 1015)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284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Специальная педагогика: Учеб. пос. для студ. высш. учеб. заведений: В 3 т. / Под ред. Н. М. Назаровой. – Т. 3. Педагогические системы специального образования / Н. М. Назарова и др. – М.: Академия, 2008.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426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[Электронный ресурс]; приказ Минобрнауки России от 19.12.2014 №1598; зарег. в Минюсте России 3 февраля 2015г. № 35847. Доступ из СПС «КонсультантПлюс».</w:t>
      </w:r>
    </w:p>
    <w:p w:rsidR="00186368" w:rsidRPr="0020310B" w:rsidRDefault="00186368" w:rsidP="0020310B">
      <w:pPr>
        <w:pStyle w:val="ListParagraph"/>
        <w:numPr>
          <w:ilvl w:val="0"/>
          <w:numId w:val="4"/>
        </w:numPr>
        <w:tabs>
          <w:tab w:val="clear" w:pos="1287"/>
          <w:tab w:val="num" w:pos="426"/>
          <w:tab w:val="left" w:pos="1080"/>
        </w:tabs>
        <w:ind w:left="0" w:firstLine="708"/>
        <w:contextualSpacing/>
        <w:jc w:val="both"/>
        <w:rPr>
          <w:sz w:val="28"/>
          <w:szCs w:val="28"/>
        </w:rPr>
      </w:pPr>
      <w:r w:rsidRPr="0020310B">
        <w:rPr>
          <w:sz w:val="28"/>
          <w:szCs w:val="28"/>
        </w:rPr>
        <w:t>Федеральный закон Р.Ф. Об образовании в РФ от 29 декабря 2012 г №273 ФЗ.</w:t>
      </w:r>
    </w:p>
    <w:p w:rsidR="00186368" w:rsidRPr="0020310B" w:rsidRDefault="00186368" w:rsidP="00B735C7">
      <w:pPr>
        <w:pStyle w:val="ListParagraph"/>
        <w:widowControl w:val="0"/>
        <w:suppressAutoHyphens/>
        <w:ind w:left="0"/>
        <w:contextualSpacing/>
        <w:jc w:val="both"/>
        <w:rPr>
          <w:sz w:val="28"/>
          <w:szCs w:val="28"/>
        </w:rPr>
      </w:pPr>
    </w:p>
    <w:sectPr w:rsidR="00186368" w:rsidRPr="0020310B" w:rsidSect="005202E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68" w:rsidRDefault="00186368">
      <w:r>
        <w:separator/>
      </w:r>
    </w:p>
  </w:endnote>
  <w:endnote w:type="continuationSeparator" w:id="0">
    <w:p w:rsidR="00186368" w:rsidRDefault="0018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68" w:rsidRDefault="00186368" w:rsidP="004A0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368" w:rsidRDefault="00186368" w:rsidP="00520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68" w:rsidRDefault="00186368" w:rsidP="004A0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86368" w:rsidRDefault="00186368" w:rsidP="005202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68" w:rsidRDefault="00186368">
      <w:r>
        <w:separator/>
      </w:r>
    </w:p>
  </w:footnote>
  <w:footnote w:type="continuationSeparator" w:id="0">
    <w:p w:rsidR="00186368" w:rsidRDefault="0018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E08"/>
    <w:multiLevelType w:val="hybridMultilevel"/>
    <w:tmpl w:val="5A3C4452"/>
    <w:lvl w:ilvl="0" w:tplc="986CE68A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D36"/>
    <w:multiLevelType w:val="hybridMultilevel"/>
    <w:tmpl w:val="9E5E14A2"/>
    <w:lvl w:ilvl="0" w:tplc="FE5A4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94364"/>
    <w:multiLevelType w:val="hybridMultilevel"/>
    <w:tmpl w:val="45703278"/>
    <w:lvl w:ilvl="0" w:tplc="FE5A46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315807"/>
    <w:multiLevelType w:val="hybridMultilevel"/>
    <w:tmpl w:val="B9241B42"/>
    <w:lvl w:ilvl="0" w:tplc="986CE68A">
      <w:start w:val="1"/>
      <w:numFmt w:val="bullet"/>
      <w:lvlText w:val=""/>
      <w:lvlJc w:val="left"/>
      <w:pPr>
        <w:tabs>
          <w:tab w:val="num" w:pos="1639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20A1B"/>
    <w:multiLevelType w:val="hybridMultilevel"/>
    <w:tmpl w:val="C5A25E82"/>
    <w:lvl w:ilvl="0" w:tplc="80280E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D1151"/>
    <w:multiLevelType w:val="hybridMultilevel"/>
    <w:tmpl w:val="6592F9D4"/>
    <w:lvl w:ilvl="0" w:tplc="9A564E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E15CEE"/>
    <w:multiLevelType w:val="hybridMultilevel"/>
    <w:tmpl w:val="BB3A1572"/>
    <w:lvl w:ilvl="0" w:tplc="8D36DEE2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09250D"/>
    <w:multiLevelType w:val="hybridMultilevel"/>
    <w:tmpl w:val="5A000A9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53153"/>
    <w:multiLevelType w:val="hybridMultilevel"/>
    <w:tmpl w:val="FC5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B2947"/>
    <w:multiLevelType w:val="hybridMultilevel"/>
    <w:tmpl w:val="920C75F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6CEC"/>
    <w:multiLevelType w:val="hybridMultilevel"/>
    <w:tmpl w:val="E52A2F8E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73A"/>
    <w:multiLevelType w:val="hybridMultilevel"/>
    <w:tmpl w:val="BF5250B4"/>
    <w:lvl w:ilvl="0" w:tplc="1256B0C2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77734"/>
    <w:multiLevelType w:val="hybridMultilevel"/>
    <w:tmpl w:val="A05C6D58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3EC"/>
    <w:multiLevelType w:val="hybridMultilevel"/>
    <w:tmpl w:val="23D40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A7D17"/>
    <w:multiLevelType w:val="hybridMultilevel"/>
    <w:tmpl w:val="3C74BE30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54C7"/>
    <w:multiLevelType w:val="hybridMultilevel"/>
    <w:tmpl w:val="4D3A2D82"/>
    <w:lvl w:ilvl="0" w:tplc="907E93D2">
      <w:start w:val="1"/>
      <w:numFmt w:val="decimal"/>
      <w:lvlText w:val="%1."/>
      <w:lvlJc w:val="left"/>
      <w:pPr>
        <w:tabs>
          <w:tab w:val="num" w:pos="788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61CED"/>
    <w:multiLevelType w:val="hybridMultilevel"/>
    <w:tmpl w:val="D576C9A4"/>
    <w:lvl w:ilvl="0" w:tplc="96721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22726E"/>
    <w:multiLevelType w:val="hybridMultilevel"/>
    <w:tmpl w:val="570844E2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A691E"/>
    <w:multiLevelType w:val="hybridMultilevel"/>
    <w:tmpl w:val="D4C2C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D2955"/>
    <w:multiLevelType w:val="hybridMultilevel"/>
    <w:tmpl w:val="CECE2B92"/>
    <w:lvl w:ilvl="0" w:tplc="E06E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E0382"/>
    <w:multiLevelType w:val="hybridMultilevel"/>
    <w:tmpl w:val="60F88C04"/>
    <w:lvl w:ilvl="0" w:tplc="2342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80CA0"/>
    <w:multiLevelType w:val="hybridMultilevel"/>
    <w:tmpl w:val="293AF0A4"/>
    <w:lvl w:ilvl="0" w:tplc="6C38F98C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63B84B0F"/>
    <w:multiLevelType w:val="hybridMultilevel"/>
    <w:tmpl w:val="8E608210"/>
    <w:lvl w:ilvl="0" w:tplc="986CE68A">
      <w:start w:val="1"/>
      <w:numFmt w:val="bullet"/>
      <w:lvlText w:val=""/>
      <w:lvlJc w:val="left"/>
      <w:pPr>
        <w:tabs>
          <w:tab w:val="num" w:pos="93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41414"/>
    <w:multiLevelType w:val="hybridMultilevel"/>
    <w:tmpl w:val="FA5C4506"/>
    <w:lvl w:ilvl="0" w:tplc="FE5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05FA"/>
    <w:multiLevelType w:val="hybridMultilevel"/>
    <w:tmpl w:val="7A4C2DB2"/>
    <w:lvl w:ilvl="0" w:tplc="51F6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6AEF"/>
    <w:multiLevelType w:val="hybridMultilevel"/>
    <w:tmpl w:val="6CF6AECA"/>
    <w:lvl w:ilvl="0" w:tplc="D914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7"/>
  </w:num>
  <w:num w:numId="8">
    <w:abstractNumId w:val="1"/>
  </w:num>
  <w:num w:numId="9">
    <w:abstractNumId w:val="23"/>
  </w:num>
  <w:num w:numId="10">
    <w:abstractNumId w:val="9"/>
  </w:num>
  <w:num w:numId="11">
    <w:abstractNumId w:val="20"/>
  </w:num>
  <w:num w:numId="12">
    <w:abstractNumId w:val="11"/>
  </w:num>
  <w:num w:numId="13">
    <w:abstractNumId w:val="6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4"/>
  </w:num>
  <w:num w:numId="19">
    <w:abstractNumId w:val="21"/>
  </w:num>
  <w:num w:numId="20">
    <w:abstractNumId w:val="22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2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44"/>
    <w:rsid w:val="00171347"/>
    <w:rsid w:val="00186368"/>
    <w:rsid w:val="001B7C2C"/>
    <w:rsid w:val="001F0B4F"/>
    <w:rsid w:val="0020310B"/>
    <w:rsid w:val="002609B3"/>
    <w:rsid w:val="00304371"/>
    <w:rsid w:val="00330549"/>
    <w:rsid w:val="00403A4D"/>
    <w:rsid w:val="004A0E13"/>
    <w:rsid w:val="005202E7"/>
    <w:rsid w:val="005B119C"/>
    <w:rsid w:val="006E76AA"/>
    <w:rsid w:val="0079132F"/>
    <w:rsid w:val="008001C4"/>
    <w:rsid w:val="008152DE"/>
    <w:rsid w:val="008C76BE"/>
    <w:rsid w:val="009F243D"/>
    <w:rsid w:val="00A56EBA"/>
    <w:rsid w:val="00A63402"/>
    <w:rsid w:val="00A90AF5"/>
    <w:rsid w:val="00AA1AE5"/>
    <w:rsid w:val="00B139FE"/>
    <w:rsid w:val="00B65944"/>
    <w:rsid w:val="00B7065B"/>
    <w:rsid w:val="00B735C7"/>
    <w:rsid w:val="00BA40D1"/>
    <w:rsid w:val="00BA6968"/>
    <w:rsid w:val="00C17745"/>
    <w:rsid w:val="00C43EE2"/>
    <w:rsid w:val="00E72ACE"/>
    <w:rsid w:val="00F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4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 Знак"/>
    <w:basedOn w:val="Normal"/>
    <w:next w:val="Normal"/>
    <w:link w:val="Heading2Char"/>
    <w:uiPriority w:val="99"/>
    <w:qFormat/>
    <w:rsid w:val="00B65944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Знак Char"/>
    <w:basedOn w:val="DefaultParagraphFont"/>
    <w:link w:val="Heading2"/>
    <w:uiPriority w:val="99"/>
    <w:locked/>
    <w:rsid w:val="00B6594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65944"/>
    <w:pPr>
      <w:ind w:firstLine="567"/>
      <w:jc w:val="both"/>
    </w:pPr>
    <w:rPr>
      <w:spacing w:val="-4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65944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65944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5944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65944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5944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styleId="NormalWeb">
    <w:name w:val="Normal (Web)"/>
    <w:aliases w:val="Знак,Обычный (Web),Обычный (веб) Знак1,Обычный (веб) Знак Знак"/>
    <w:basedOn w:val="Normal"/>
    <w:link w:val="NormalWebChar"/>
    <w:uiPriority w:val="99"/>
    <w:rsid w:val="00B65944"/>
    <w:pPr>
      <w:spacing w:before="100" w:after="100"/>
    </w:pPr>
    <w:rPr>
      <w:sz w:val="24"/>
    </w:rPr>
  </w:style>
  <w:style w:type="character" w:customStyle="1" w:styleId="NormalWebChar">
    <w:name w:val="Normal (Web) Char"/>
    <w:aliases w:val="Знак Char,Обычный (Web) Char,Обычный (веб) Знак1 Char,Обычный (веб) Знак Знак Char"/>
    <w:basedOn w:val="DefaultParagraphFont"/>
    <w:link w:val="NormalWeb"/>
    <w:uiPriority w:val="99"/>
    <w:locked/>
    <w:rsid w:val="00B6594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65944"/>
    <w:pPr>
      <w:ind w:left="708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B6594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B65944"/>
  </w:style>
  <w:style w:type="paragraph" w:customStyle="1" w:styleId="a">
    <w:name w:val="__Основной"/>
    <w:link w:val="a0"/>
    <w:uiPriority w:val="99"/>
    <w:rsid w:val="00B65944"/>
    <w:pPr>
      <w:ind w:firstLine="709"/>
      <w:jc w:val="both"/>
    </w:pPr>
    <w:rPr>
      <w:rFonts w:ascii="Times New Roman" w:hAnsi="Times New Roman"/>
    </w:rPr>
  </w:style>
  <w:style w:type="character" w:customStyle="1" w:styleId="a0">
    <w:name w:val="__Основной Знак"/>
    <w:link w:val="a"/>
    <w:uiPriority w:val="99"/>
    <w:locked/>
    <w:rsid w:val="00B65944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B65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94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202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40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202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200(XXI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RES/1386(XIV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.org/ru/documents/ods.asp?m=A/RES/37/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ods.asp?m=A/RES/3447(XXX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13</Pages>
  <Words>4691</Words>
  <Characters>26742</Characters>
  <Application>Microsoft Office Outlook</Application>
  <DocSecurity>0</DocSecurity>
  <Lines>0</Lines>
  <Paragraphs>0</Paragraphs>
  <ScaleCrop>false</ScaleCrop>
  <Company>МПГУ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dns</cp:lastModifiedBy>
  <cp:revision>9</cp:revision>
  <dcterms:created xsi:type="dcterms:W3CDTF">2016-08-22T18:27:00Z</dcterms:created>
  <dcterms:modified xsi:type="dcterms:W3CDTF">2016-08-31T03:11:00Z</dcterms:modified>
</cp:coreProperties>
</file>