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52" w:rsidRPr="007A0CFC" w:rsidRDefault="00EE644A" w:rsidP="00D84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0CFC">
        <w:rPr>
          <w:rFonts w:ascii="Times New Roman" w:hAnsi="Times New Roman" w:cs="Times New Roman"/>
          <w:sz w:val="24"/>
          <w:szCs w:val="24"/>
        </w:rPr>
        <w:t xml:space="preserve">Показатели развития </w:t>
      </w:r>
      <w:r w:rsidR="007A0CFC" w:rsidRPr="007A0CFC">
        <w:rPr>
          <w:rFonts w:ascii="Times New Roman" w:hAnsi="Times New Roman" w:cs="Times New Roman"/>
          <w:sz w:val="24"/>
          <w:szCs w:val="24"/>
        </w:rPr>
        <w:t xml:space="preserve">воспитанников 6-7 лет </w:t>
      </w:r>
      <w:r w:rsidRPr="007A0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312" w:rsidRPr="007A0CFC" w:rsidRDefault="00D84312" w:rsidP="00D84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0CFC">
        <w:rPr>
          <w:rFonts w:ascii="Times New Roman" w:hAnsi="Times New Roman" w:cs="Times New Roman"/>
          <w:sz w:val="24"/>
          <w:szCs w:val="24"/>
        </w:rPr>
        <w:t>группа_________________ год____________________</w:t>
      </w:r>
    </w:p>
    <w:p w:rsidR="00B00A52" w:rsidRPr="007A0CFC" w:rsidRDefault="0083334F" w:rsidP="007A0C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0CFC">
        <w:rPr>
          <w:rFonts w:ascii="Times New Roman" w:hAnsi="Times New Roman" w:cs="Times New Roman"/>
          <w:sz w:val="24"/>
          <w:szCs w:val="24"/>
        </w:rPr>
        <w:t>Воспитатели _____________________________________________</w:t>
      </w:r>
    </w:p>
    <w:tbl>
      <w:tblPr>
        <w:tblStyle w:val="a3"/>
        <w:tblW w:w="15701" w:type="dxa"/>
        <w:tblLayout w:type="fixed"/>
        <w:tblLook w:val="0000"/>
      </w:tblPr>
      <w:tblGrid>
        <w:gridCol w:w="1668"/>
        <w:gridCol w:w="255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96"/>
        <w:gridCol w:w="40"/>
        <w:gridCol w:w="527"/>
      </w:tblGrid>
      <w:tr w:rsidR="0083334F" w:rsidRPr="007A0CFC" w:rsidTr="007A0CFC">
        <w:trPr>
          <w:trHeight w:val="196"/>
        </w:trPr>
        <w:tc>
          <w:tcPr>
            <w:tcW w:w="1668" w:type="dxa"/>
          </w:tcPr>
          <w:p w:rsidR="0083334F" w:rsidRPr="007A0CFC" w:rsidRDefault="0083334F" w:rsidP="00EE644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Образовательная область </w:t>
            </w:r>
          </w:p>
        </w:tc>
        <w:tc>
          <w:tcPr>
            <w:tcW w:w="2551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Показатели развития </w:t>
            </w:r>
          </w:p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для детей от 6 до 7 лет </w:t>
            </w:r>
          </w:p>
        </w:tc>
        <w:tc>
          <w:tcPr>
            <w:tcW w:w="397" w:type="dxa"/>
            <w:tcBorders>
              <w:right w:val="nil"/>
            </w:tcBorders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518" w:type="dxa"/>
            <w:gridSpan w:val="27"/>
            <w:tcBorders>
              <w:left w:val="nil"/>
            </w:tcBorders>
          </w:tcPr>
          <w:p w:rsidR="0083334F" w:rsidRPr="007A0CFC" w:rsidRDefault="0083334F" w:rsidP="007A0CF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Ф.И. </w:t>
            </w:r>
            <w:r w:rsidR="007A0CFC" w:rsidRPr="007A0CFC">
              <w:rPr>
                <w:rFonts w:ascii="Times New Roman" w:hAnsi="Times New Roman" w:cs="Times New Roman"/>
                <w:bCs/>
                <w:sz w:val="22"/>
                <w:szCs w:val="22"/>
              </w:rPr>
              <w:t>воспитанников</w:t>
            </w:r>
          </w:p>
        </w:tc>
        <w:tc>
          <w:tcPr>
            <w:tcW w:w="567" w:type="dxa"/>
            <w:gridSpan w:val="2"/>
          </w:tcPr>
          <w:p w:rsidR="0083334F" w:rsidRPr="007A0CFC" w:rsidRDefault="0083334F" w:rsidP="0083334F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bCs/>
                <w:sz w:val="22"/>
                <w:szCs w:val="22"/>
              </w:rPr>
              <w:t>итого</w:t>
            </w:r>
          </w:p>
        </w:tc>
      </w:tr>
      <w:tr w:rsidR="0083334F" w:rsidRPr="007A0CFC" w:rsidTr="007A0CFC">
        <w:trPr>
          <w:trHeight w:val="199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Физическое развитие </w:t>
            </w:r>
          </w:p>
        </w:tc>
        <w:tc>
          <w:tcPr>
            <w:tcW w:w="2551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Выполняет правильно все виды основных движений (ходьба, бег, прыжки, метание, лазание) </w:t>
            </w: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196"/>
        </w:trPr>
        <w:tc>
          <w:tcPr>
            <w:tcW w:w="1668" w:type="dxa"/>
            <w:tcBorders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ind w:left="467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334F" w:rsidRPr="007A0CFC" w:rsidRDefault="0083334F" w:rsidP="00B00A52">
            <w:pPr>
              <w:pStyle w:val="Default"/>
              <w:ind w:left="467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334F" w:rsidRPr="007A0CFC" w:rsidRDefault="0083334F" w:rsidP="00B00A52">
            <w:pPr>
              <w:pStyle w:val="Default"/>
              <w:ind w:left="467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Выполняет физические упражнения из </w:t>
            </w:r>
            <w:proofErr w:type="gramStart"/>
            <w:r w:rsidRPr="007A0CFC">
              <w:rPr>
                <w:rFonts w:ascii="Times New Roman" w:hAnsi="Times New Roman" w:cs="Times New Roman"/>
                <w:sz w:val="22"/>
                <w:szCs w:val="22"/>
              </w:rPr>
              <w:t>разных</w:t>
            </w:r>
            <w:proofErr w:type="gramEnd"/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исходных положений четко и ритмично, </w:t>
            </w:r>
            <w:proofErr w:type="gramStart"/>
            <w:r w:rsidRPr="007A0CF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заданном темпе, под музыку, </w:t>
            </w:r>
            <w:proofErr w:type="gramStart"/>
            <w:r w:rsidRPr="007A0CFC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 словесной </w:t>
            </w:r>
          </w:p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инструкции 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93"/>
        </w:trPr>
        <w:tc>
          <w:tcPr>
            <w:tcW w:w="1668" w:type="dxa"/>
            <w:tcBorders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Участвует в играх с элементами спорта 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93"/>
        </w:trPr>
        <w:tc>
          <w:tcPr>
            <w:tcW w:w="1668" w:type="dxa"/>
            <w:tcBorders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ind w:left="467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Выполняет прыжок на мягкое покрытие </w:t>
            </w:r>
            <w:proofErr w:type="gramStart"/>
            <w:r w:rsidRPr="007A0CF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высоты до 40 см 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93"/>
        </w:trPr>
        <w:tc>
          <w:tcPr>
            <w:tcW w:w="1668" w:type="dxa"/>
            <w:tcBorders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Прыгает в длину с места не менее 100 см 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93"/>
        </w:trPr>
        <w:tc>
          <w:tcPr>
            <w:tcW w:w="1668" w:type="dxa"/>
            <w:tcBorders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Прыгает в длину с разбега до 180 см 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93"/>
        </w:trPr>
        <w:tc>
          <w:tcPr>
            <w:tcW w:w="1668" w:type="dxa"/>
            <w:tcBorders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ind w:left="467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Прыгает в высоту с разбега в высоту не менее </w:t>
            </w:r>
          </w:p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50см 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93"/>
        </w:trPr>
        <w:tc>
          <w:tcPr>
            <w:tcW w:w="1668" w:type="dxa"/>
            <w:tcBorders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ind w:left="467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Прыгает через короткую и длинную скакалку </w:t>
            </w:r>
          </w:p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разными способами 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93"/>
        </w:trPr>
        <w:tc>
          <w:tcPr>
            <w:tcW w:w="1668" w:type="dxa"/>
            <w:tcBorders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Бег 30 м, (мин. и сек.) 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93"/>
        </w:trPr>
        <w:tc>
          <w:tcPr>
            <w:tcW w:w="1668" w:type="dxa"/>
            <w:tcBorders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Бег 90 м (мин. и сек.) 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93"/>
        </w:trPr>
        <w:tc>
          <w:tcPr>
            <w:tcW w:w="1668" w:type="dxa"/>
            <w:tcBorders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Подъем </w:t>
            </w:r>
            <w:proofErr w:type="gramStart"/>
            <w:r w:rsidRPr="007A0CF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 сед за 30 сек 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93"/>
        </w:trPr>
        <w:tc>
          <w:tcPr>
            <w:tcW w:w="1668" w:type="dxa"/>
            <w:tcBorders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Бросает набивной мяч (1кг) вдаль 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93"/>
        </w:trPr>
        <w:tc>
          <w:tcPr>
            <w:tcW w:w="1668" w:type="dxa"/>
            <w:tcBorders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Бросает предметы в цель из разных положений 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93"/>
        </w:trPr>
        <w:tc>
          <w:tcPr>
            <w:tcW w:w="1668" w:type="dxa"/>
            <w:tcBorders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ind w:left="467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Попадает в вертикальную и горизонтальную </w:t>
            </w:r>
          </w:p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цель с расстояния 4–5 м 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93"/>
        </w:trPr>
        <w:tc>
          <w:tcPr>
            <w:tcW w:w="1668" w:type="dxa"/>
            <w:tcBorders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ind w:left="467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Метает предметы правой и левой рукой </w:t>
            </w:r>
            <w:proofErr w:type="gramStart"/>
            <w:r w:rsidRPr="007A0CFC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расстояние 5–12 м 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93"/>
        </w:trPr>
        <w:tc>
          <w:tcPr>
            <w:tcW w:w="1668" w:type="dxa"/>
            <w:tcBorders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Метает предметы в движущуюся цель 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202"/>
        </w:trPr>
        <w:tc>
          <w:tcPr>
            <w:tcW w:w="1668" w:type="dxa"/>
            <w:tcBorders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ind w:left="467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334F" w:rsidRPr="007A0CFC" w:rsidRDefault="0083334F" w:rsidP="00B00A52">
            <w:pPr>
              <w:pStyle w:val="Default"/>
              <w:ind w:left="467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334F" w:rsidRPr="007A0CFC" w:rsidRDefault="0083334F" w:rsidP="00B00A52">
            <w:pPr>
              <w:pStyle w:val="Default"/>
              <w:ind w:left="467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Умеет перестраиваться в 3–4 колонны, в 2–3 круга на ходу, в 2 шеренги после расчета на первый-второй, соблюдает интервалы во время движения 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93"/>
        </w:trPr>
        <w:tc>
          <w:tcPr>
            <w:tcW w:w="1668" w:type="dxa"/>
            <w:tcBorders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Может следить за правильной осанкой 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93"/>
        </w:trPr>
        <w:tc>
          <w:tcPr>
            <w:tcW w:w="1668" w:type="dxa"/>
            <w:tcBorders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ind w:left="467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Применяет навыки личной гигиены (выполняет осознанно и самостоятельно) 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202"/>
        </w:trPr>
        <w:tc>
          <w:tcPr>
            <w:tcW w:w="1668" w:type="dxa"/>
            <w:tcBorders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ind w:left="467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Применяет культурно-гигиенические навыки (может следить за своим внешним видом и т.д.) 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93"/>
        </w:trPr>
        <w:tc>
          <w:tcPr>
            <w:tcW w:w="1668" w:type="dxa"/>
            <w:tcBorders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ind w:left="467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Сформированы представления о здоровом образе жизни 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322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Социально-коммуникативное развитие </w:t>
            </w:r>
          </w:p>
        </w:tc>
        <w:tc>
          <w:tcPr>
            <w:tcW w:w="2551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Может самостоятельно ухаживать за одеждой, устранять непорядок в своем внешнем виде </w:t>
            </w: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93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Следит за состоянием своего рабочего пространства до и после занятий </w:t>
            </w: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93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Ответственно выполняет обязанности дежурного </w:t>
            </w: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93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Проявляет трудолюбие в работе </w:t>
            </w: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93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Доводит </w:t>
            </w:r>
            <w:proofErr w:type="gramStart"/>
            <w:r w:rsidRPr="007A0CFC">
              <w:rPr>
                <w:rFonts w:ascii="Times New Roman" w:hAnsi="Times New Roman" w:cs="Times New Roman"/>
                <w:sz w:val="22"/>
                <w:szCs w:val="22"/>
              </w:rPr>
              <w:t>начатое</w:t>
            </w:r>
            <w:proofErr w:type="gramEnd"/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 до конца </w:t>
            </w: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93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Планирует свою деятельность, отбирает для нее необходимые материалы </w:t>
            </w: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93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Соблюдает правила организованного поведения в быту </w:t>
            </w: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93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Соблюдает правила организованного поведения на улице </w:t>
            </w: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93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Соблюдает правила организованного поведения на дороге </w:t>
            </w: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93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Соблюдает правила организованного поведения в общественных местах </w:t>
            </w: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93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Владеет навыками поведения в чрезвычайных ситуациях </w:t>
            </w: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93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Владеет навыками экологически безопасного поведения </w:t>
            </w: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202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В дидактических играх договаривается со сверстниками об очередности ходов, выборе карт, схем </w:t>
            </w: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93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 выбирает или придумывает разнообразные сюжеты игр </w:t>
            </w: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202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Придерживается в процессе игры намеченного замысла, оставляя место для импровизации </w:t>
            </w: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93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Находит новую </w:t>
            </w:r>
            <w:r w:rsidRPr="007A0C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трактовку роли и исполняет ее </w:t>
            </w: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93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Моделирует необходимую для игры предметно-игровую среду </w:t>
            </w: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93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Развивает сюжет на протяжении длительного времени (несколько дней, недель) </w:t>
            </w: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93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Проявляет себя терпимым и доброжелательным партнером </w:t>
            </w: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202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В общении высказывает свою точку зрения, с уважением относится к мнению других </w:t>
            </w: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202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Регулирует свое поведение на основе усвоенных им норм и правил, принятых в обществе </w:t>
            </w: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202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Поведение мальчика/девочки в большинстве случаев соответствует традиционному представлению о поведении мужчины/женщины </w:t>
            </w: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202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Стремится следовать положительному примеру </w:t>
            </w: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202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A0CFC">
              <w:rPr>
                <w:rFonts w:ascii="Times New Roman" w:hAnsi="Times New Roman" w:cs="Times New Roman"/>
                <w:sz w:val="22"/>
                <w:szCs w:val="22"/>
              </w:rPr>
              <w:t>Способен</w:t>
            </w:r>
            <w:proofErr w:type="gramEnd"/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 к установлению устойчивых контактов со сверстниками </w:t>
            </w: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325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Художественно-эстетическое </w:t>
            </w:r>
            <w:r w:rsidRPr="007A0C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развитие </w:t>
            </w:r>
          </w:p>
        </w:tc>
        <w:tc>
          <w:tcPr>
            <w:tcW w:w="2551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Может рассказать о прослушанном музыкальном </w:t>
            </w:r>
            <w:r w:rsidRPr="007A0C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произведении, высказать свое мнение, сравнить его </w:t>
            </w:r>
            <w:proofErr w:type="gramStart"/>
            <w:r w:rsidRPr="007A0CF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 другим </w:t>
            </w: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93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Слышит в произведении развитие музыкального образа </w:t>
            </w: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93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Называет любимые произведения и их авторов </w:t>
            </w: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93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Поет без напряжения, легко, звонко, выразительно </w:t>
            </w: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93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Правильно передает мелодию в песнях с музыкальным сопровождением </w:t>
            </w: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93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Поет сольно и в хоре </w:t>
            </w: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202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Выполняет движения в плясках, упражнениях, играх ритмично, музыкально и выразительно </w:t>
            </w: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93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Участвует в создании творческих этюдов </w:t>
            </w: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202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Играет сольно и в оркестре, исполняет несложные мелодии на </w:t>
            </w:r>
            <w:proofErr w:type="spellStart"/>
            <w:r w:rsidRPr="007A0CFC">
              <w:rPr>
                <w:rFonts w:ascii="Times New Roman" w:hAnsi="Times New Roman" w:cs="Times New Roman"/>
                <w:sz w:val="22"/>
                <w:szCs w:val="22"/>
              </w:rPr>
              <w:t>звуковысотных</w:t>
            </w:r>
            <w:proofErr w:type="spellEnd"/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 детских музыкальных инструментах, импровизирует </w:t>
            </w: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313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Активно участвует в музыкальных инсценировках песен, придумывает свои варианты движений в играх и хороводах. Проявляет творчество, участвуя в музыкальных играх-драматизациях и театрализованных игра </w:t>
            </w: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93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Узнает </w:t>
            </w:r>
            <w:r w:rsidRPr="007A0C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Государственный гимн РФ. Гимн РБ </w:t>
            </w: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311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Узнает произведения, называет 2-3 авторов, называет любимые книги, излагает их содержание, в том числе произведения большого объема (в беседе с воспитателем, или с опорой на книгу) </w:t>
            </w: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202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Любит слушать новые сказки, рассказы, стихи, чтение с предпочтением, участвует в обсуждениях, высказывает свою точку зрения </w:t>
            </w: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202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С интересом рассматривает иллюстрированные издания, называет 2-3 </w:t>
            </w:r>
            <w:proofErr w:type="spellStart"/>
            <w:r w:rsidRPr="007A0CFC">
              <w:rPr>
                <w:rFonts w:ascii="Times New Roman" w:hAnsi="Times New Roman" w:cs="Times New Roman"/>
                <w:sz w:val="22"/>
                <w:szCs w:val="22"/>
              </w:rPr>
              <w:t>художниковиллюстраторов</w:t>
            </w:r>
            <w:proofErr w:type="spellEnd"/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202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Выразительно читает стихи, пересказывает отрывки из произведений </w:t>
            </w: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202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Различает жанр произведения </w:t>
            </w: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202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Создает индивидуальные и коллективные рисунки, декоративные, предметные и сюжетные композиции на темы окружающей жизни, литературных произведений </w:t>
            </w: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202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Использует различные материалы и способы </w:t>
            </w:r>
            <w:r w:rsidRPr="007A0C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создания изображения </w:t>
            </w: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202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Лепит различные предметы, выполняет декоративные композиции различными способами </w:t>
            </w: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202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Расписывает вылепленные изделия по мотивам народного искусства </w:t>
            </w: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202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Создает сюжетные и декоративные композиции, создает изображения, используя различные способы вырезания и обрывания бумаги различной фактуры </w:t>
            </w: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202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Различает виды изобразительного искусства, называет основные изобразительные средства </w:t>
            </w: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211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Познавательное развитие </w:t>
            </w:r>
          </w:p>
        </w:tc>
        <w:tc>
          <w:tcPr>
            <w:tcW w:w="2551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A0CFC">
              <w:rPr>
                <w:rFonts w:ascii="Times New Roman" w:hAnsi="Times New Roman" w:cs="Times New Roman"/>
                <w:sz w:val="22"/>
                <w:szCs w:val="22"/>
              </w:rPr>
              <w:t>Способен</w:t>
            </w:r>
            <w:proofErr w:type="gramEnd"/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 конструировать объекты с учетом их функционального назначения </w:t>
            </w: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93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Создает варианты конструкций одного и того же объекта по 2-3 условиям </w:t>
            </w: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93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Создает разные конструкции из бумаги </w:t>
            </w: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202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Создает различные образы из природного материала с учетом его фактуры, цвета и формы </w:t>
            </w: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202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Создает и обыгрывает конструкцию, объединенную общей </w:t>
            </w:r>
            <w:r w:rsidRPr="007A0C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темой (коллективная работа) </w:t>
            </w: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421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 объединяет различные группы предметов, имеющие общий признак, в единое множество, удаляет из множества отдельные его части, устанавливает связи и отношения между целым и множеством и различными его частями, находит части целого множества и целое по известным частям </w:t>
            </w: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blPrEx>
          <w:tblLook w:val="04A0"/>
        </w:tblPrEx>
        <w:trPr>
          <w:trHeight w:val="93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Считает до 10 и дальше (количественный и порядковый счет в пределах 20 </w:t>
            </w:r>
            <w:proofErr w:type="gramEnd"/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 w:rsidP="00B00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93"/>
        </w:trPr>
        <w:tc>
          <w:tcPr>
            <w:tcW w:w="1668" w:type="dxa"/>
            <w:tcBorders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Соотносит цифру (0-9) и количество предметов 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93"/>
        </w:trPr>
        <w:tc>
          <w:tcPr>
            <w:tcW w:w="1668" w:type="dxa"/>
            <w:tcBorders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Составляет и решает задачи в одно действие на сложение и вычитание 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202"/>
        </w:trPr>
        <w:tc>
          <w:tcPr>
            <w:tcW w:w="1668" w:type="dxa"/>
            <w:tcBorders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52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Различает величины:  длину (ширину, высоту), объем (вместимость), массу (вес предмета), и </w:t>
            </w:r>
            <w:proofErr w:type="gramEnd"/>
          </w:p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способы их измерения. 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93"/>
        </w:trPr>
        <w:tc>
          <w:tcPr>
            <w:tcW w:w="1668" w:type="dxa"/>
            <w:tcBorders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Измеряет и сравнивает длины и объемы 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93"/>
        </w:trPr>
        <w:tc>
          <w:tcPr>
            <w:tcW w:w="1668" w:type="dxa"/>
            <w:tcBorders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Умеет делить предмет /фигуру на равные части, сравнивает целое и часть 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202"/>
        </w:trPr>
        <w:tc>
          <w:tcPr>
            <w:tcW w:w="1668" w:type="dxa"/>
            <w:tcBorders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52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Различает и называет; отрезок, угол, круг, </w:t>
            </w:r>
            <w:r w:rsidRPr="007A0C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овал, многоугольник, шар, куб, проводит их </w:t>
            </w:r>
            <w:proofErr w:type="gramEnd"/>
          </w:p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сравнение 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202"/>
        </w:trPr>
        <w:tc>
          <w:tcPr>
            <w:tcW w:w="1668" w:type="dxa"/>
            <w:tcBorders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52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Имеет представления о временных отношениях день/неделя/месяц, определяет время </w:t>
            </w:r>
            <w:proofErr w:type="gramStart"/>
            <w:r w:rsidRPr="007A0CFC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часам 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93"/>
        </w:trPr>
        <w:tc>
          <w:tcPr>
            <w:tcW w:w="1668" w:type="dxa"/>
            <w:tcBorders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Знает состав чисел первого десятка 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93"/>
        </w:trPr>
        <w:tc>
          <w:tcPr>
            <w:tcW w:w="1668" w:type="dxa"/>
            <w:tcBorders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Умеет получать каждое число прибавлением/вычитанием единицы 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311"/>
        </w:trPr>
        <w:tc>
          <w:tcPr>
            <w:tcW w:w="1668" w:type="dxa"/>
            <w:tcBorders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52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Ориентируется в окружающем пространстве и на плоскости, обозначает </w:t>
            </w:r>
            <w:proofErr w:type="gramStart"/>
            <w:r w:rsidRPr="007A0CFC">
              <w:rPr>
                <w:rFonts w:ascii="Times New Roman" w:hAnsi="Times New Roman" w:cs="Times New Roman"/>
                <w:sz w:val="22"/>
                <w:szCs w:val="22"/>
              </w:rPr>
              <w:t>взаимное</w:t>
            </w:r>
            <w:proofErr w:type="gramEnd"/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расположение и направление движения объектов, пользуется знаковыми обозначениями 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93"/>
        </w:trPr>
        <w:tc>
          <w:tcPr>
            <w:tcW w:w="1668" w:type="dxa"/>
            <w:tcBorders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Знает о своей семье 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202"/>
        </w:trPr>
        <w:tc>
          <w:tcPr>
            <w:tcW w:w="1668" w:type="dxa"/>
            <w:tcBorders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52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Имеет представление о ближайшем социальном окружении (детский сад, школа и </w:t>
            </w:r>
            <w:proofErr w:type="gramEnd"/>
          </w:p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библиотека и пр.) 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93"/>
        </w:trPr>
        <w:tc>
          <w:tcPr>
            <w:tcW w:w="1668" w:type="dxa"/>
            <w:tcBorders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Имеет представления и некоторые признаки предметов окружающего мира 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93"/>
        </w:trPr>
        <w:tc>
          <w:tcPr>
            <w:tcW w:w="1668" w:type="dxa"/>
            <w:tcBorders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Выбирает и группирует предметы в соответствии с познавательной задачей 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202"/>
        </w:trPr>
        <w:tc>
          <w:tcPr>
            <w:tcW w:w="1668" w:type="dxa"/>
            <w:tcBorders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52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Знает герб, флаг, Гимн </w:t>
            </w:r>
            <w:r w:rsidRPr="007A0C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России, называет главный город страны, имеет представление о </w:t>
            </w:r>
          </w:p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родном </w:t>
            </w:r>
            <w:proofErr w:type="gramStart"/>
            <w:r w:rsidRPr="007A0CFC">
              <w:rPr>
                <w:rFonts w:ascii="Times New Roman" w:hAnsi="Times New Roman" w:cs="Times New Roman"/>
                <w:sz w:val="22"/>
                <w:szCs w:val="22"/>
              </w:rPr>
              <w:t>крае</w:t>
            </w:r>
            <w:proofErr w:type="gramEnd"/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, его достопримечательностях 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93"/>
        </w:trPr>
        <w:tc>
          <w:tcPr>
            <w:tcW w:w="1668" w:type="dxa"/>
            <w:tcBorders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Знает семейные праздники и традиции, некоторые государственные праздники 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202"/>
        </w:trPr>
        <w:tc>
          <w:tcPr>
            <w:tcW w:w="1668" w:type="dxa"/>
            <w:tcBorders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52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Знает некоторых представителей животного мира (звери, птицы и т.д.) и имеет </w:t>
            </w:r>
          </w:p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представления об их взаимодействии с человеком 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202"/>
        </w:trPr>
        <w:tc>
          <w:tcPr>
            <w:tcW w:w="1668" w:type="dxa"/>
            <w:tcBorders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52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Знает характерные признаки времен года и соотносит с каждым сезоном особенности </w:t>
            </w:r>
          </w:p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жизни людей, животных, растений 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93"/>
        </w:trPr>
        <w:tc>
          <w:tcPr>
            <w:tcW w:w="1668" w:type="dxa"/>
            <w:tcBorders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48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>Знает правила поведения на природе и соблюдает их</w:t>
            </w:r>
            <w:proofErr w:type="gramStart"/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207"/>
        </w:trPr>
        <w:tc>
          <w:tcPr>
            <w:tcW w:w="1668" w:type="dxa"/>
            <w:tcBorders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48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334F" w:rsidRPr="007A0CFC" w:rsidRDefault="0083334F" w:rsidP="006515DC">
            <w:pPr>
              <w:pStyle w:val="Default"/>
              <w:ind w:left="48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Устанавливает элементарные причинно-следственные связи между </w:t>
            </w:r>
            <w:proofErr w:type="gramStart"/>
            <w:r w:rsidRPr="007A0CFC">
              <w:rPr>
                <w:rFonts w:ascii="Times New Roman" w:hAnsi="Times New Roman" w:cs="Times New Roman"/>
                <w:sz w:val="22"/>
                <w:szCs w:val="22"/>
              </w:rPr>
              <w:t>природными</w:t>
            </w:r>
            <w:proofErr w:type="gramEnd"/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явлениями 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555"/>
        </w:trPr>
        <w:tc>
          <w:tcPr>
            <w:tcW w:w="1668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Речевое развитие </w:t>
            </w:r>
          </w:p>
        </w:tc>
        <w:tc>
          <w:tcPr>
            <w:tcW w:w="2551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Посредством речи проявляет инициативу в общении с педагогами, персоналом учреждения, родителями других детей, поддерживает тему разговора, </w:t>
            </w:r>
            <w:r w:rsidRPr="007A0C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возникающего по инициативе взрослого, отвечает на вопросы и отзывается на просьбы, беседует на различные темы (бытовые, общественные, познавательные, личностные и др.) </w:t>
            </w: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93"/>
        </w:trPr>
        <w:tc>
          <w:tcPr>
            <w:tcW w:w="1668" w:type="dxa"/>
            <w:tcBorders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467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334F" w:rsidRPr="007A0CFC" w:rsidRDefault="0083334F" w:rsidP="006515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Употребляет в речи синонимы, антонимы, сложные предложения разных видов 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3334F" w:rsidRPr="007A0CFC" w:rsidRDefault="0083334F" w:rsidP="006515DC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93"/>
        </w:trPr>
        <w:tc>
          <w:tcPr>
            <w:tcW w:w="1668" w:type="dxa"/>
            <w:tcBorders>
              <w:righ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Различает понятия «звук», «слог», «слово», «предложение» 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93"/>
        </w:trPr>
        <w:tc>
          <w:tcPr>
            <w:tcW w:w="1668" w:type="dxa"/>
            <w:tcBorders>
              <w:righ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Называет в последовательности слова в предложении, звуки и слоги в словах 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34F" w:rsidRPr="007A0CFC" w:rsidTr="007A0CFC">
        <w:trPr>
          <w:trHeight w:val="93"/>
        </w:trPr>
        <w:tc>
          <w:tcPr>
            <w:tcW w:w="1668" w:type="dxa"/>
            <w:tcBorders>
              <w:right w:val="single" w:sz="4" w:space="0" w:color="auto"/>
            </w:tcBorders>
          </w:tcPr>
          <w:p w:rsidR="0083334F" w:rsidRPr="007A0CFC" w:rsidRDefault="008333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0CFC">
              <w:rPr>
                <w:rFonts w:ascii="Times New Roman" w:hAnsi="Times New Roman" w:cs="Times New Roman"/>
                <w:sz w:val="22"/>
                <w:szCs w:val="22"/>
              </w:rPr>
              <w:t xml:space="preserve">Находит в предложении слова с заданным звуком, определяет место звука в слове 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3334F" w:rsidRPr="007A0CFC" w:rsidRDefault="0083334F" w:rsidP="00EE644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00A52" w:rsidRPr="00EE644A" w:rsidRDefault="00B00A52">
      <w:pPr>
        <w:rPr>
          <w:rFonts w:ascii="Times New Roman" w:hAnsi="Times New Roman" w:cs="Times New Roman"/>
          <w:sz w:val="24"/>
          <w:szCs w:val="24"/>
        </w:rPr>
      </w:pPr>
    </w:p>
    <w:p w:rsidR="00B00A52" w:rsidRPr="00EE644A" w:rsidRDefault="007A0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_________________________________________________________________</w:t>
      </w:r>
    </w:p>
    <w:p w:rsidR="00B00A52" w:rsidRPr="00EE644A" w:rsidRDefault="00B00A52">
      <w:pPr>
        <w:rPr>
          <w:rFonts w:ascii="Times New Roman" w:hAnsi="Times New Roman" w:cs="Times New Roman"/>
          <w:sz w:val="24"/>
          <w:szCs w:val="24"/>
        </w:rPr>
      </w:pPr>
    </w:p>
    <w:p w:rsidR="00B00A52" w:rsidRPr="00EE644A" w:rsidRDefault="00B00A52">
      <w:pPr>
        <w:rPr>
          <w:rFonts w:ascii="Times New Roman" w:hAnsi="Times New Roman" w:cs="Times New Roman"/>
          <w:sz w:val="24"/>
          <w:szCs w:val="24"/>
        </w:rPr>
      </w:pPr>
    </w:p>
    <w:sectPr w:rsidR="00B00A52" w:rsidRPr="00EE644A" w:rsidSect="0083334F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0A52"/>
    <w:rsid w:val="002521C6"/>
    <w:rsid w:val="006515DC"/>
    <w:rsid w:val="007A0CFC"/>
    <w:rsid w:val="0083334F"/>
    <w:rsid w:val="00AC5076"/>
    <w:rsid w:val="00B00A52"/>
    <w:rsid w:val="00BF08FB"/>
    <w:rsid w:val="00D84312"/>
    <w:rsid w:val="00EE6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0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B00A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1E897-90BD-4660-A805-29E40888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2015-10-26T04:43:00Z</cp:lastPrinted>
  <dcterms:created xsi:type="dcterms:W3CDTF">2015-05-02T12:40:00Z</dcterms:created>
  <dcterms:modified xsi:type="dcterms:W3CDTF">2015-10-26T04:44:00Z</dcterms:modified>
</cp:coreProperties>
</file>