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E2" w:rsidRPr="007957E2" w:rsidRDefault="007957E2" w:rsidP="00795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E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ехнологическая карта урока.</w:t>
      </w:r>
    </w:p>
    <w:p w:rsidR="007957E2" w:rsidRPr="007957E2" w:rsidRDefault="007957E2" w:rsidP="007957E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7E2">
        <w:rPr>
          <w:rFonts w:ascii="Times New Roman" w:hAnsi="Times New Roman" w:cs="Times New Roman"/>
          <w:i/>
          <w:sz w:val="28"/>
          <w:szCs w:val="28"/>
        </w:rPr>
        <w:t xml:space="preserve">Тема урока – Частота и вероятность случайного события </w:t>
      </w:r>
    </w:p>
    <w:p w:rsidR="007957E2" w:rsidRPr="007957E2" w:rsidRDefault="007957E2" w:rsidP="00795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E2">
        <w:rPr>
          <w:rFonts w:ascii="Times New Roman" w:hAnsi="Times New Roman" w:cs="Times New Roman"/>
          <w:i/>
          <w:sz w:val="28"/>
          <w:szCs w:val="28"/>
        </w:rPr>
        <w:t>Тип урока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957E2">
        <w:rPr>
          <w:rFonts w:ascii="Times New Roman" w:hAnsi="Times New Roman" w:cs="Times New Roman"/>
          <w:sz w:val="28"/>
          <w:szCs w:val="28"/>
        </w:rPr>
        <w:t xml:space="preserve">Урок изучения нового материала. </w:t>
      </w:r>
    </w:p>
    <w:p w:rsidR="007957E2" w:rsidRPr="007957E2" w:rsidRDefault="007957E2" w:rsidP="007957E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7E2">
        <w:rPr>
          <w:rFonts w:ascii="Times New Roman" w:hAnsi="Times New Roman" w:cs="Times New Roman"/>
          <w:i/>
          <w:sz w:val="28"/>
          <w:szCs w:val="28"/>
        </w:rPr>
        <w:t>Формируемые результаты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7957E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957E2" w:rsidRDefault="007957E2" w:rsidP="00795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E2">
        <w:rPr>
          <w:rFonts w:ascii="Times New Roman" w:hAnsi="Times New Roman" w:cs="Times New Roman"/>
          <w:sz w:val="28"/>
          <w:szCs w:val="28"/>
        </w:rPr>
        <w:t xml:space="preserve">Предметные: формировать умение оперировать понятиями «вероятности событий с использованием статистического подхода к оценке вероятностей», «частота случайного события». </w:t>
      </w:r>
    </w:p>
    <w:p w:rsidR="007957E2" w:rsidRDefault="007957E2" w:rsidP="00795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E2">
        <w:rPr>
          <w:rFonts w:ascii="Times New Roman" w:hAnsi="Times New Roman" w:cs="Times New Roman"/>
          <w:sz w:val="28"/>
          <w:szCs w:val="28"/>
        </w:rPr>
        <w:t xml:space="preserve">Личностные: формировать целостное мировоззрение, соответствующее современному уровню развития науки и общественной практики. </w:t>
      </w:r>
    </w:p>
    <w:p w:rsidR="007957E2" w:rsidRPr="007957E2" w:rsidRDefault="007957E2" w:rsidP="00795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E2">
        <w:rPr>
          <w:rFonts w:ascii="Times New Roman" w:hAnsi="Times New Roman" w:cs="Times New Roman"/>
          <w:sz w:val="28"/>
          <w:szCs w:val="28"/>
        </w:rPr>
        <w:t>Метапредметные: формировать первоначальные представления об идеях и о методах математики как об универсальном языке науки и техники.</w:t>
      </w:r>
    </w:p>
    <w:p w:rsidR="007957E2" w:rsidRPr="007957E2" w:rsidRDefault="007957E2" w:rsidP="00795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E2">
        <w:rPr>
          <w:rFonts w:ascii="Times New Roman" w:hAnsi="Times New Roman" w:cs="Times New Roman"/>
          <w:sz w:val="28"/>
          <w:szCs w:val="28"/>
        </w:rPr>
        <w:t xml:space="preserve"> </w:t>
      </w:r>
      <w:r w:rsidRPr="007957E2">
        <w:rPr>
          <w:rFonts w:ascii="Times New Roman" w:hAnsi="Times New Roman" w:cs="Times New Roman"/>
          <w:i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957E2">
        <w:rPr>
          <w:rFonts w:ascii="Times New Roman" w:hAnsi="Times New Roman" w:cs="Times New Roman"/>
          <w:sz w:val="28"/>
          <w:szCs w:val="28"/>
        </w:rPr>
        <w:t xml:space="preserve">Учащийся научится оперировать понятиями «вероятности событий с использованием статистического подхода к оценке вероятностей», «частота случайного события». </w:t>
      </w:r>
    </w:p>
    <w:p w:rsidR="00C25560" w:rsidRDefault="007957E2" w:rsidP="00795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E2">
        <w:rPr>
          <w:rFonts w:ascii="Times New Roman" w:hAnsi="Times New Roman" w:cs="Times New Roman"/>
          <w:i/>
          <w:sz w:val="28"/>
          <w:szCs w:val="28"/>
        </w:rPr>
        <w:t>Основные понятия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957E2">
        <w:rPr>
          <w:rFonts w:ascii="Times New Roman" w:hAnsi="Times New Roman" w:cs="Times New Roman"/>
          <w:sz w:val="28"/>
          <w:szCs w:val="28"/>
        </w:rPr>
        <w:t>Событие, случайное событие, вероятность случайного события, частота случайного события. Организационная структура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7E2" w:rsidRDefault="007957E2" w:rsidP="00795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Процессуальная деятельностная модель урока.</w:t>
      </w:r>
    </w:p>
    <w:p w:rsidR="007957E2" w:rsidRDefault="007957E2" w:rsidP="00795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Процессуальная деятельностная модель урока по теме «Частота и вероятность случайного события. Основные понятия».</w:t>
      </w:r>
    </w:p>
    <w:tbl>
      <w:tblPr>
        <w:tblStyle w:val="a3"/>
        <w:tblW w:w="0" w:type="auto"/>
        <w:tblInd w:w="108" w:type="dxa"/>
        <w:tblLook w:val="04A0"/>
      </w:tblPr>
      <w:tblGrid>
        <w:gridCol w:w="1835"/>
        <w:gridCol w:w="1807"/>
        <w:gridCol w:w="3199"/>
        <w:gridCol w:w="474"/>
        <w:gridCol w:w="2430"/>
      </w:tblGrid>
      <w:tr w:rsidR="00B87271" w:rsidTr="00FF32C3">
        <w:tc>
          <w:tcPr>
            <w:tcW w:w="1835" w:type="dxa"/>
            <w:vMerge w:val="restart"/>
          </w:tcPr>
          <w:p w:rsidR="00B87271" w:rsidRDefault="00B87271" w:rsidP="00B8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проведения урока</w:t>
            </w:r>
          </w:p>
        </w:tc>
        <w:tc>
          <w:tcPr>
            <w:tcW w:w="1807" w:type="dxa"/>
            <w:vMerge w:val="restart"/>
          </w:tcPr>
          <w:p w:rsidR="00B87271" w:rsidRDefault="00B87271" w:rsidP="00B8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организации УД</w:t>
            </w:r>
          </w:p>
        </w:tc>
        <w:tc>
          <w:tcPr>
            <w:tcW w:w="6103" w:type="dxa"/>
            <w:gridSpan w:val="3"/>
          </w:tcPr>
          <w:p w:rsidR="00B87271" w:rsidRDefault="00B87271" w:rsidP="00B8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для учащихся, выполнение которых приведет к достижению планируемых результатов</w:t>
            </w:r>
          </w:p>
        </w:tc>
      </w:tr>
      <w:tr w:rsidR="00B87271" w:rsidTr="00FF32C3">
        <w:tc>
          <w:tcPr>
            <w:tcW w:w="1835" w:type="dxa"/>
            <w:vMerge/>
          </w:tcPr>
          <w:p w:rsidR="00B87271" w:rsidRDefault="00B87271" w:rsidP="00B8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B87271" w:rsidRDefault="00B87271" w:rsidP="00B8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B87271" w:rsidRDefault="00B87271" w:rsidP="00B8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04" w:type="dxa"/>
            <w:gridSpan w:val="2"/>
          </w:tcPr>
          <w:p w:rsidR="00B87271" w:rsidRDefault="00B87271" w:rsidP="00B8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</w:tr>
      <w:tr w:rsidR="00B87271" w:rsidTr="00FF32C3">
        <w:tc>
          <w:tcPr>
            <w:tcW w:w="1835" w:type="dxa"/>
          </w:tcPr>
          <w:p w:rsidR="00B87271" w:rsidRDefault="00B87271" w:rsidP="00B8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B87271" w:rsidRDefault="00B87271" w:rsidP="00B8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9" w:type="dxa"/>
          </w:tcPr>
          <w:p w:rsidR="00B87271" w:rsidRDefault="00B87271" w:rsidP="00B8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4" w:type="dxa"/>
            <w:gridSpan w:val="2"/>
          </w:tcPr>
          <w:p w:rsidR="00B87271" w:rsidRDefault="00B87271" w:rsidP="00B8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7271" w:rsidTr="00B87271">
        <w:tc>
          <w:tcPr>
            <w:tcW w:w="9745" w:type="dxa"/>
            <w:gridSpan w:val="5"/>
          </w:tcPr>
          <w:p w:rsidR="00B87271" w:rsidRPr="00B87271" w:rsidRDefault="00B87271" w:rsidP="00B8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87271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</w:tr>
      <w:tr w:rsidR="00B87271" w:rsidTr="00B87271">
        <w:tc>
          <w:tcPr>
            <w:tcW w:w="9745" w:type="dxa"/>
            <w:gridSpan w:val="5"/>
          </w:tcPr>
          <w:p w:rsidR="00B87271" w:rsidRDefault="00B87271" w:rsidP="00B8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2.Постановка формируемых результатов урока. Мотивация учебной деятельности учащихся.</w:t>
            </w:r>
          </w:p>
        </w:tc>
      </w:tr>
      <w:tr w:rsidR="00B87271" w:rsidTr="00B87271">
        <w:tc>
          <w:tcPr>
            <w:tcW w:w="9745" w:type="dxa"/>
            <w:gridSpan w:val="5"/>
          </w:tcPr>
          <w:p w:rsidR="00B87271" w:rsidRDefault="00B87271" w:rsidP="00B8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3.Проверка домашнего задания.</w:t>
            </w:r>
          </w:p>
        </w:tc>
      </w:tr>
      <w:tr w:rsidR="00B87271" w:rsidTr="00FF32C3">
        <w:tc>
          <w:tcPr>
            <w:tcW w:w="1835" w:type="dxa"/>
          </w:tcPr>
          <w:p w:rsidR="00B87271" w:rsidRDefault="00B87271" w:rsidP="00B8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4.Актуализация знаний</w:t>
            </w:r>
          </w:p>
        </w:tc>
        <w:tc>
          <w:tcPr>
            <w:tcW w:w="1807" w:type="dxa"/>
          </w:tcPr>
          <w:p w:rsidR="00B87271" w:rsidRDefault="00B87271" w:rsidP="00B8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6103" w:type="dxa"/>
            <w:gridSpan w:val="3"/>
          </w:tcPr>
          <w:p w:rsidR="00B87271" w:rsidRDefault="00B87271" w:rsidP="00B8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 на заводе изготавливают 2000 деталей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среднем в месяц изготавливается 10 бракованных деталей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Найдите отношение количества бракованных деталей к количеству всех деталей. </w:t>
            </w:r>
          </w:p>
        </w:tc>
      </w:tr>
      <w:tr w:rsidR="00B87271" w:rsidTr="00FF32C3">
        <w:tc>
          <w:tcPr>
            <w:tcW w:w="1835" w:type="dxa"/>
          </w:tcPr>
          <w:p w:rsidR="00B87271" w:rsidRDefault="00B87271" w:rsidP="00B8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5.Изучение нового материала </w:t>
            </w:r>
          </w:p>
        </w:tc>
        <w:tc>
          <w:tcPr>
            <w:tcW w:w="1807" w:type="dxa"/>
          </w:tcPr>
          <w:p w:rsidR="00B87271" w:rsidRDefault="00B87271" w:rsidP="00B8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3673" w:type="dxa"/>
            <w:gridSpan w:val="2"/>
          </w:tcPr>
          <w:p w:rsidR="00B87271" w:rsidRDefault="00B87271" w:rsidP="00B8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§</w:t>
            </w:r>
            <w:r w:rsidR="00FF32C3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2430" w:type="dxa"/>
          </w:tcPr>
          <w:p w:rsidR="00B87271" w:rsidRDefault="00B87271" w:rsidP="00B8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71" w:rsidTr="00FF32C3">
        <w:tc>
          <w:tcPr>
            <w:tcW w:w="1835" w:type="dxa"/>
          </w:tcPr>
          <w:p w:rsidR="00B87271" w:rsidRDefault="00FF32C3" w:rsidP="00B8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6.Первичное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нового материала</w:t>
            </w:r>
          </w:p>
        </w:tc>
        <w:tc>
          <w:tcPr>
            <w:tcW w:w="1807" w:type="dxa"/>
          </w:tcPr>
          <w:p w:rsidR="00B87271" w:rsidRDefault="00FF32C3" w:rsidP="00B8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</w:p>
        </w:tc>
        <w:tc>
          <w:tcPr>
            <w:tcW w:w="3673" w:type="dxa"/>
            <w:gridSpan w:val="2"/>
          </w:tcPr>
          <w:p w:rsidR="00B87271" w:rsidRDefault="00FF32C3" w:rsidP="00B8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606-608, 611</w:t>
            </w:r>
          </w:p>
        </w:tc>
        <w:tc>
          <w:tcPr>
            <w:tcW w:w="2430" w:type="dxa"/>
          </w:tcPr>
          <w:p w:rsidR="00B87271" w:rsidRDefault="00B87271" w:rsidP="00B8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71" w:rsidTr="00FF32C3">
        <w:tc>
          <w:tcPr>
            <w:tcW w:w="1835" w:type="dxa"/>
          </w:tcPr>
          <w:p w:rsidR="00B87271" w:rsidRDefault="00FF32C3" w:rsidP="00B8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7.Повторение</w:t>
            </w:r>
          </w:p>
        </w:tc>
        <w:tc>
          <w:tcPr>
            <w:tcW w:w="1807" w:type="dxa"/>
          </w:tcPr>
          <w:p w:rsidR="00B87271" w:rsidRDefault="00FF32C3" w:rsidP="00B8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673" w:type="dxa"/>
            <w:gridSpan w:val="2"/>
          </w:tcPr>
          <w:p w:rsidR="00B87271" w:rsidRDefault="00FF32C3" w:rsidP="00B8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620, 621</w:t>
            </w:r>
          </w:p>
        </w:tc>
        <w:tc>
          <w:tcPr>
            <w:tcW w:w="2430" w:type="dxa"/>
          </w:tcPr>
          <w:p w:rsidR="00B87271" w:rsidRDefault="00B87271" w:rsidP="00B8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2C3" w:rsidTr="00FF32C3">
        <w:tc>
          <w:tcPr>
            <w:tcW w:w="1835" w:type="dxa"/>
          </w:tcPr>
          <w:p w:rsidR="00FF32C3" w:rsidRDefault="00FF32C3" w:rsidP="00FF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8.Рефлексия учебной деятельности на уроке</w:t>
            </w:r>
          </w:p>
        </w:tc>
        <w:tc>
          <w:tcPr>
            <w:tcW w:w="1807" w:type="dxa"/>
          </w:tcPr>
          <w:p w:rsidR="00FF32C3" w:rsidRDefault="00FF32C3" w:rsidP="00FF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gridSpan w:val="3"/>
          </w:tcPr>
          <w:p w:rsidR="00FF32C3" w:rsidRDefault="00FF32C3" w:rsidP="00FF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 высказывание об уроке.</w:t>
            </w:r>
          </w:p>
          <w:p w:rsidR="00FF32C3" w:rsidRDefault="00FF32C3" w:rsidP="00FF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1.Самым интересным на уроке для меня было….</w:t>
            </w:r>
          </w:p>
          <w:p w:rsidR="00FF32C3" w:rsidRDefault="00FF32C3" w:rsidP="00FF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 уроке я научилс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ась)….</w:t>
            </w:r>
          </w:p>
          <w:p w:rsidR="00FF32C3" w:rsidRPr="00FF32C3" w:rsidRDefault="00FF32C3" w:rsidP="00FF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3.Я хоте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 бы еще узнать….</w:t>
            </w:r>
          </w:p>
        </w:tc>
      </w:tr>
      <w:tr w:rsidR="00B87271" w:rsidTr="00FF32C3">
        <w:tc>
          <w:tcPr>
            <w:tcW w:w="1835" w:type="dxa"/>
          </w:tcPr>
          <w:p w:rsidR="00B87271" w:rsidRDefault="00FF32C3" w:rsidP="00FF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9.Информация о домашнем задании </w:t>
            </w:r>
          </w:p>
        </w:tc>
        <w:tc>
          <w:tcPr>
            <w:tcW w:w="1807" w:type="dxa"/>
          </w:tcPr>
          <w:p w:rsidR="00B87271" w:rsidRDefault="00B87271" w:rsidP="00FF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gridSpan w:val="2"/>
          </w:tcPr>
          <w:p w:rsidR="00B87271" w:rsidRDefault="00FF32C3" w:rsidP="00FF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18, вопросы 1-4, № 609, 610, 622</w:t>
            </w:r>
          </w:p>
        </w:tc>
        <w:tc>
          <w:tcPr>
            <w:tcW w:w="2430" w:type="dxa"/>
          </w:tcPr>
          <w:p w:rsidR="00B87271" w:rsidRDefault="00B87271" w:rsidP="00FF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2C3" w:rsidRPr="00FF32C3" w:rsidRDefault="00FF32C3" w:rsidP="00FF32C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2C3">
        <w:rPr>
          <w:rFonts w:ascii="Times New Roman" w:hAnsi="Times New Roman" w:cs="Times New Roman"/>
          <w:b/>
          <w:sz w:val="28"/>
          <w:szCs w:val="28"/>
        </w:rPr>
        <w:t>Методические комментарии</w:t>
      </w:r>
    </w:p>
    <w:p w:rsidR="00FF32C3" w:rsidRDefault="00FF32C3" w:rsidP="00795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C3">
        <w:rPr>
          <w:rFonts w:ascii="Times New Roman" w:hAnsi="Times New Roman" w:cs="Times New Roman"/>
          <w:sz w:val="28"/>
          <w:szCs w:val="28"/>
        </w:rPr>
        <w:t xml:space="preserve">Для знакомства учащихся с теорией вероятностей вначале следует сформировать понимание того, зачем нужна эта наука и в каких предметных областях она применяется. Традиционно при обсуждении этой темы идёт речь о результатах наблюдений, опытов, экспериментов, которые характеризуются двоичным результатом: отслеживаемое явление либо наступает, либо не наступает. Поэтому в начале изучения темы вводится понятие «частота случайного события» и рассматривается, каким образом по частоте случайного события, найденной экспериментальным образом, можно определить его вероятность. </w:t>
      </w:r>
    </w:p>
    <w:p w:rsidR="00FF32C3" w:rsidRDefault="00FF32C3" w:rsidP="00795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C3">
        <w:rPr>
          <w:rFonts w:ascii="Times New Roman" w:hAnsi="Times New Roman" w:cs="Times New Roman"/>
          <w:sz w:val="28"/>
          <w:szCs w:val="28"/>
        </w:rPr>
        <w:t xml:space="preserve">Данный параграф посвящён введению основных понятий, используемых в статистическом подходе к оценке вероятностей, рассмотрению нескольких наглядных и убедительных примеров, которые позволяют учащимся осознать суть этого подхода. </w:t>
      </w:r>
    </w:p>
    <w:p w:rsidR="00FF32C3" w:rsidRDefault="00FF32C3" w:rsidP="00795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C3">
        <w:rPr>
          <w:rFonts w:ascii="Times New Roman" w:hAnsi="Times New Roman" w:cs="Times New Roman"/>
          <w:sz w:val="28"/>
          <w:szCs w:val="28"/>
        </w:rPr>
        <w:t xml:space="preserve">Очень важно подчеркнуть, что статистическая оценка вероятности события тем точнее, чем больше испытаний (наблюдений) проведено. </w:t>
      </w:r>
    </w:p>
    <w:p w:rsidR="00FF32C3" w:rsidRDefault="00FF32C3" w:rsidP="00795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C3">
        <w:rPr>
          <w:rFonts w:ascii="Times New Roman" w:hAnsi="Times New Roman" w:cs="Times New Roman"/>
          <w:sz w:val="28"/>
          <w:szCs w:val="28"/>
        </w:rPr>
        <w:t>Для эмоциональной разрядки можно в конце изучения темы привести известный анекдот: «Какова вероятность встрети</w:t>
      </w:r>
      <w:r>
        <w:rPr>
          <w:rFonts w:ascii="Times New Roman" w:hAnsi="Times New Roman" w:cs="Times New Roman"/>
          <w:sz w:val="28"/>
          <w:szCs w:val="28"/>
        </w:rPr>
        <w:t>ть динозавра на улице?» — «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FF32C3">
        <w:rPr>
          <w:rFonts w:ascii="Times New Roman" w:hAnsi="Times New Roman" w:cs="Times New Roman"/>
          <w:sz w:val="28"/>
          <w:szCs w:val="28"/>
        </w:rPr>
        <w:t>: либо встречу, либо не встречу</w:t>
      </w:r>
      <w:r>
        <w:rPr>
          <w:rFonts w:ascii="Times New Roman" w:hAnsi="Times New Roman" w:cs="Times New Roman"/>
          <w:sz w:val="28"/>
          <w:szCs w:val="28"/>
        </w:rPr>
        <w:t xml:space="preserve">» и спросить, как на самом деле </w:t>
      </w:r>
      <w:r w:rsidRPr="00FF32C3">
        <w:rPr>
          <w:rFonts w:ascii="Times New Roman" w:hAnsi="Times New Roman" w:cs="Times New Roman"/>
          <w:sz w:val="28"/>
          <w:szCs w:val="28"/>
        </w:rPr>
        <w:t xml:space="preserve">следует поставить этот эксперимент, чтобы получить в ответе правильную оценку искомой вероятности. </w:t>
      </w:r>
    </w:p>
    <w:p w:rsidR="007957E2" w:rsidRPr="00FF32C3" w:rsidRDefault="00FF32C3" w:rsidP="00795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C3">
        <w:rPr>
          <w:rFonts w:ascii="Times New Roman" w:hAnsi="Times New Roman" w:cs="Times New Roman"/>
          <w:sz w:val="28"/>
          <w:szCs w:val="28"/>
        </w:rPr>
        <w:t xml:space="preserve">Важно, чтобы учащиеся в результате изучения данной темы осознали, что многие решения, которые принимаются в повседневной жизни, основаны на </w:t>
      </w:r>
      <w:r w:rsidRPr="00FF32C3">
        <w:rPr>
          <w:rFonts w:ascii="Times New Roman" w:hAnsi="Times New Roman" w:cs="Times New Roman"/>
          <w:sz w:val="28"/>
          <w:szCs w:val="28"/>
        </w:rPr>
        <w:lastRenderedPageBreak/>
        <w:t>вероятностных свойствах окружающего мира. Здесь важно привести много подтверждающих этот тезис примеров.</w:t>
      </w:r>
    </w:p>
    <w:sectPr w:rsidR="007957E2" w:rsidRPr="00FF32C3" w:rsidSect="007957E2">
      <w:pgSz w:w="11906" w:h="16838"/>
      <w:pgMar w:top="1134" w:right="1418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0D05"/>
    <w:multiLevelType w:val="hybridMultilevel"/>
    <w:tmpl w:val="52B6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F1B6E"/>
    <w:multiLevelType w:val="hybridMultilevel"/>
    <w:tmpl w:val="DAA2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B5E7F"/>
    <w:multiLevelType w:val="hybridMultilevel"/>
    <w:tmpl w:val="8D020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57E2"/>
    <w:rsid w:val="007957E2"/>
    <w:rsid w:val="00B87271"/>
    <w:rsid w:val="00C25560"/>
    <w:rsid w:val="00FF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7271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FF32C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F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2019-04-25T20:26:00Z</dcterms:created>
  <dcterms:modified xsi:type="dcterms:W3CDTF">2019-04-25T21:08:00Z</dcterms:modified>
</cp:coreProperties>
</file>