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DD36CD" w:rsidTr="00D155DF">
        <w:tc>
          <w:tcPr>
            <w:tcW w:w="10774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  <w:shd w:val="clear" w:color="auto" w:fill="auto"/>
          </w:tcPr>
          <w:p w:rsidR="00DD36CD" w:rsidRDefault="00DD36CD" w:rsidP="00D155DF">
            <w:pPr>
              <w:rPr>
                <w:szCs w:val="20"/>
              </w:rPr>
            </w:pPr>
          </w:p>
          <w:p w:rsidR="00DD36CD" w:rsidRPr="00DD36CD" w:rsidRDefault="00DD36CD" w:rsidP="00D155DF">
            <w:pPr>
              <w:ind w:left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>Приложение к образовательной программе среднего общего образования, утвержденной приказом № ______</w:t>
            </w:r>
          </w:p>
          <w:p w:rsidR="00DD36CD" w:rsidRPr="00DD36CD" w:rsidRDefault="00DD36CD" w:rsidP="00D155DF">
            <w:pPr>
              <w:tabs>
                <w:tab w:val="left" w:pos="993"/>
              </w:tabs>
              <w:ind w:left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3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Pr="00DD36CD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 xml:space="preserve"> 20___г. </w:t>
            </w:r>
          </w:p>
          <w:p w:rsidR="00DD36CD" w:rsidRPr="00DD36CD" w:rsidRDefault="00DD36CD" w:rsidP="00D155DF">
            <w:pPr>
              <w:tabs>
                <w:tab w:val="left" w:pos="993"/>
              </w:tabs>
              <w:ind w:left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D" w:rsidRPr="00DD36CD" w:rsidRDefault="00DD36CD" w:rsidP="00D155D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D36CD" w:rsidRPr="00DD36CD" w:rsidRDefault="00DD36CD" w:rsidP="00D155D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14"/>
              <w:tblW w:w="10399" w:type="dxa"/>
              <w:tblLook w:val="01E0" w:firstRow="1" w:lastRow="1" w:firstColumn="1" w:lastColumn="1" w:noHBand="0" w:noVBand="0"/>
            </w:tblPr>
            <w:tblGrid>
              <w:gridCol w:w="3261"/>
              <w:gridCol w:w="3169"/>
              <w:gridCol w:w="3969"/>
            </w:tblGrid>
            <w:tr w:rsidR="00DD36CD" w:rsidRPr="00DD36CD" w:rsidTr="00D155DF">
              <w:trPr>
                <w:trHeight w:val="1862"/>
              </w:trPr>
              <w:tc>
                <w:tcPr>
                  <w:tcW w:w="3261" w:type="dxa"/>
                  <w:shd w:val="clear" w:color="auto" w:fill="auto"/>
                </w:tcPr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«РАССМОТРЕНО»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МО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/ </w:t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  <w:t>_____________/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№__1__</w:t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от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 20___г.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9" w:type="dxa"/>
                  <w:shd w:val="clear" w:color="auto" w:fill="auto"/>
                </w:tcPr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руководителя МБОУ «Лицей №1»» 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/ </w:t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__________/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 20___г.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«УТВЕРЖДЕНО»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«Лицей №1» _____________/ </w:t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Э.В. Игошин</w:t>
                  </w: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№_____ 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«___» _______ 20___г.</w:t>
                  </w:r>
                </w:p>
                <w:p w:rsidR="00DD36CD" w:rsidRPr="00DD36CD" w:rsidRDefault="00DD36CD" w:rsidP="00D15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D36CD" w:rsidRPr="00DD36CD" w:rsidRDefault="00DD36CD" w:rsidP="00D15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6CD" w:rsidRPr="00DD36CD" w:rsidRDefault="00DD36CD" w:rsidP="00D15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</w:t>
            </w:r>
          </w:p>
          <w:p w:rsidR="00DD36CD" w:rsidRPr="00DD36CD" w:rsidRDefault="00DD36CD" w:rsidP="00D1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ЕСТЕСТВОЗНАНИЮ</w:t>
            </w:r>
          </w:p>
          <w:p w:rsidR="00DD36CD" w:rsidRPr="00DD36CD" w:rsidRDefault="00DD36CD" w:rsidP="00D15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DD3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КЛАССА</w:t>
            </w:r>
          </w:p>
          <w:p w:rsidR="00DD36CD" w:rsidRPr="00DD36CD" w:rsidRDefault="00DD36CD" w:rsidP="00D15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  <w:p w:rsidR="00DD36CD" w:rsidRPr="00DD36CD" w:rsidRDefault="00DD36CD" w:rsidP="00D15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b/>
                <w:sz w:val="28"/>
                <w:szCs w:val="28"/>
              </w:rPr>
              <w:t>на 2020 – 2021 УЧЕБНЫЙ ГОД</w:t>
            </w:r>
          </w:p>
          <w:p w:rsidR="00DD36CD" w:rsidRPr="00DD36CD" w:rsidRDefault="00DD36CD" w:rsidP="00D15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6CD" w:rsidRPr="00DD36CD" w:rsidRDefault="00DD36CD" w:rsidP="00D155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</w:t>
            </w:r>
          </w:p>
          <w:p w:rsidR="00DD36CD" w:rsidRPr="00DD36CD" w:rsidRDefault="00DD36CD" w:rsidP="00D155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>протокол № _</w:t>
            </w:r>
            <w:r w:rsidRPr="00DD36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36CD" w:rsidRPr="00DD36CD" w:rsidRDefault="00DD36CD" w:rsidP="00D155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>от «_____» ____________ 20___ г.</w:t>
            </w:r>
          </w:p>
          <w:p w:rsidR="00DD36CD" w:rsidRPr="00DD36CD" w:rsidRDefault="00DD36CD" w:rsidP="00D15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D" w:rsidRPr="00DD36CD" w:rsidRDefault="00DD36CD" w:rsidP="00D155D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D36CD" w:rsidRPr="00DD36CD" w:rsidRDefault="00DD36CD" w:rsidP="00D155DF">
            <w:pPr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рабочей программы: </w:t>
            </w:r>
          </w:p>
          <w:p w:rsidR="00DD36CD" w:rsidRPr="00DD36CD" w:rsidRDefault="00DD36CD" w:rsidP="00D155DF">
            <w:pPr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>Пазыч Наталья Юрьевна</w:t>
            </w:r>
          </w:p>
          <w:p w:rsidR="00DD36CD" w:rsidRPr="00DD36CD" w:rsidRDefault="00DD36CD" w:rsidP="00D155DF">
            <w:pPr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</w:t>
            </w:r>
          </w:p>
          <w:p w:rsidR="00DD36CD" w:rsidRPr="00DD36CD" w:rsidRDefault="00DD36CD" w:rsidP="00D155DF">
            <w:pPr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>учителей _________________</w:t>
            </w:r>
          </w:p>
          <w:p w:rsidR="00DD36CD" w:rsidRPr="00DD36CD" w:rsidRDefault="00DD36CD" w:rsidP="00D155DF">
            <w:pPr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 №1»</w:t>
            </w:r>
          </w:p>
          <w:p w:rsidR="00DD36CD" w:rsidRPr="00DD36CD" w:rsidRDefault="00DD36CD" w:rsidP="00D155DF">
            <w:pPr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D" w:rsidRPr="00DD36CD" w:rsidRDefault="00DD36CD" w:rsidP="00D155DF">
            <w:pPr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D" w:rsidRPr="00DD36CD" w:rsidRDefault="00DD36CD" w:rsidP="00D155D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D36CD" w:rsidRPr="00DD36CD" w:rsidRDefault="00DD36CD" w:rsidP="00D155D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D36CD" w:rsidRPr="00DD36CD" w:rsidRDefault="00DD36CD" w:rsidP="00D155D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D36CD" w:rsidRPr="00DD36CD" w:rsidRDefault="00DD36CD" w:rsidP="00D15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  <w:p w:rsidR="00DD36CD" w:rsidRDefault="00DD36CD" w:rsidP="00DD36CD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DD36CD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</w:tbl>
    <w:p w:rsidR="00A22A0A" w:rsidRPr="007053DB" w:rsidRDefault="00A22A0A" w:rsidP="00A22A0A">
      <w:pPr>
        <w:pStyle w:val="a4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7053DB">
        <w:rPr>
          <w:rFonts w:ascii="Times New Roman" w:hAnsi="Times New Roman"/>
          <w:b/>
          <w:iCs/>
          <w:sz w:val="28"/>
          <w:szCs w:val="28"/>
        </w:rPr>
        <w:lastRenderedPageBreak/>
        <w:t>Пояснительная записка</w:t>
      </w:r>
    </w:p>
    <w:p w:rsidR="00F24896" w:rsidRPr="007053DB" w:rsidRDefault="00F24896" w:rsidP="00034707">
      <w:pPr>
        <w:rPr>
          <w:rFonts w:ascii="Times New Roman" w:hAnsi="Times New Roman" w:cs="Times New Roman"/>
          <w:sz w:val="28"/>
          <w:szCs w:val="28"/>
        </w:rPr>
      </w:pPr>
    </w:p>
    <w:p w:rsidR="00A22A0A" w:rsidRPr="007053DB" w:rsidRDefault="00A22A0A" w:rsidP="00C50E28">
      <w:pPr>
        <w:autoSpaceDE w:val="0"/>
        <w:autoSpaceDN w:val="0"/>
        <w:adjustRightInd w:val="0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7053DB">
        <w:rPr>
          <w:rFonts w:ascii="Times New Roman" w:hAnsi="Times New Roman" w:cs="Times New Roman"/>
          <w:sz w:val="28"/>
          <w:szCs w:val="28"/>
        </w:rPr>
        <w:t xml:space="preserve">по Естествознанию для </w:t>
      </w:r>
      <w:r w:rsidRPr="007053DB">
        <w:rPr>
          <w:rFonts w:ascii="Times New Roman" w:hAnsi="Times New Roman" w:cs="Times New Roman"/>
          <w:color w:val="000000"/>
          <w:sz w:val="28"/>
          <w:szCs w:val="28"/>
        </w:rPr>
        <w:t>10-11</w:t>
      </w:r>
      <w:r w:rsidRPr="007053DB"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 w:rsidR="00F21863" w:rsidRPr="007053DB">
        <w:rPr>
          <w:rFonts w:ascii="Times New Roman" w:hAnsi="Times New Roman" w:cs="Times New Roman"/>
          <w:color w:val="000000"/>
          <w:sz w:val="28"/>
          <w:szCs w:val="28"/>
        </w:rPr>
        <w:t>классов составлена на основе</w:t>
      </w:r>
      <w:r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</w:t>
      </w:r>
      <w:r w:rsidR="00F21863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образования и Концепции духовно-нравственного развития и воспитания гражданина России</w:t>
      </w:r>
      <w:r w:rsidRPr="007053DB">
        <w:rPr>
          <w:rFonts w:ascii="Times New Roman" w:hAnsi="Times New Roman" w:cs="Times New Roman"/>
          <w:color w:val="000000"/>
          <w:sz w:val="28"/>
          <w:szCs w:val="28"/>
        </w:rPr>
        <w:t>, ут</w:t>
      </w:r>
      <w:r w:rsidR="00F21863"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вержденного приказом </w:t>
      </w:r>
      <w:r w:rsidRPr="007053DB">
        <w:rPr>
          <w:rFonts w:ascii="Times New Roman" w:hAnsi="Times New Roman" w:cs="Times New Roman"/>
          <w:color w:val="000000"/>
          <w:sz w:val="28"/>
          <w:szCs w:val="28"/>
        </w:rPr>
        <w:t>Минобрнауки России от 17.12.2</w:t>
      </w:r>
      <w:r w:rsidR="00277D81" w:rsidRPr="007053DB">
        <w:rPr>
          <w:rFonts w:ascii="Times New Roman" w:hAnsi="Times New Roman" w:cs="Times New Roman"/>
          <w:color w:val="000000"/>
          <w:sz w:val="28"/>
          <w:szCs w:val="28"/>
        </w:rPr>
        <w:t>010 №1897 (ред. От 11.12.2020),</w:t>
      </w:r>
      <w:r w:rsidR="00277D81" w:rsidRPr="007053DB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 xml:space="preserve"> </w:t>
      </w:r>
      <w:r w:rsidR="00277D81"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</w:t>
      </w:r>
      <w:r w:rsidR="00A847CB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общего образования </w:t>
      </w:r>
      <w:r w:rsidR="00277D81" w:rsidRPr="007053DB">
        <w:rPr>
          <w:rFonts w:ascii="Times New Roman" w:hAnsi="Times New Roman" w:cs="Times New Roman"/>
          <w:color w:val="000000"/>
          <w:sz w:val="28"/>
          <w:szCs w:val="28"/>
        </w:rPr>
        <w:t>для 10 – 11 классов О.С. Габриеляна «Естествознание»</w:t>
      </w:r>
      <w:r w:rsidR="00277D81" w:rsidRPr="007053DB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 </w:t>
      </w:r>
      <w:r w:rsidR="00F21863"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C202B" w:rsidRPr="007053DB">
        <w:rPr>
          <w:rFonts w:ascii="Times New Roman" w:hAnsi="Times New Roman" w:cs="Times New Roman"/>
          <w:color w:val="000000"/>
          <w:sz w:val="28"/>
          <w:szCs w:val="28"/>
        </w:rPr>
        <w:t>предназначенной</w:t>
      </w:r>
      <w:r w:rsidR="00F21863"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10–11 классов гуманитарного, социально-экономического, информационно-технологического профиля.</w:t>
      </w:r>
      <w:r w:rsidR="00F21863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7D81"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рабочая программа к линии УМК О. С. Габриеляна и </w:t>
      </w:r>
      <w:r w:rsidR="00C50E28" w:rsidRPr="007053DB">
        <w:rPr>
          <w:rFonts w:ascii="Times New Roman" w:hAnsi="Times New Roman" w:cs="Times New Roman"/>
          <w:color w:val="000000"/>
          <w:sz w:val="28"/>
          <w:szCs w:val="28"/>
        </w:rPr>
        <w:t>др.: учебно</w:t>
      </w:r>
      <w:r w:rsidR="00277D81"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-методическое пособие Естествознание. Базовый уровень. 10—11 </w:t>
      </w:r>
      <w:r w:rsidR="00C50E28" w:rsidRPr="007053DB">
        <w:rPr>
          <w:rFonts w:ascii="Times New Roman" w:hAnsi="Times New Roman" w:cs="Times New Roman"/>
          <w:color w:val="000000"/>
          <w:sz w:val="28"/>
          <w:szCs w:val="28"/>
        </w:rPr>
        <w:t>классы:</w:t>
      </w:r>
      <w:r w:rsidR="00277D81"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/ О. С. Габриелян, С. А. Сладков. — </w:t>
      </w:r>
      <w:r w:rsidR="00C50E28" w:rsidRPr="007053DB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="00277D81"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Дрофа, 2017. </w:t>
      </w:r>
      <w:r w:rsidR="00F21863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ней также учитываются основные идеи и положения Программы развития и формирования универсальных учебных действий для среднего (полного) общего образования.</w:t>
      </w:r>
      <w:r w:rsidR="00F21863"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2A0A" w:rsidRPr="007053DB" w:rsidRDefault="00A22A0A" w:rsidP="00C50E28">
      <w:pPr>
        <w:pStyle w:val="a4"/>
        <w:tabs>
          <w:tab w:val="left" w:pos="851"/>
        </w:tabs>
        <w:ind w:firstLine="964"/>
        <w:jc w:val="both"/>
        <w:rPr>
          <w:rFonts w:ascii="Times New Roman" w:hAnsi="Times New Roman"/>
          <w:sz w:val="28"/>
          <w:szCs w:val="28"/>
        </w:rPr>
      </w:pPr>
      <w:r w:rsidRPr="007053DB">
        <w:rPr>
          <w:rFonts w:ascii="Times New Roman" w:hAnsi="Times New Roman"/>
          <w:color w:val="000000"/>
          <w:sz w:val="28"/>
          <w:szCs w:val="28"/>
        </w:rPr>
        <w:t>Рабочая программа</w:t>
      </w:r>
      <w:r w:rsidR="00F21863" w:rsidRPr="007053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0E28" w:rsidRPr="007053DB">
        <w:rPr>
          <w:rFonts w:ascii="Times New Roman" w:hAnsi="Times New Roman"/>
          <w:color w:val="000000"/>
          <w:sz w:val="28"/>
          <w:szCs w:val="28"/>
        </w:rPr>
        <w:t>по Естествознанию</w:t>
      </w:r>
      <w:r w:rsidR="00F21863" w:rsidRPr="007053DB">
        <w:rPr>
          <w:rFonts w:ascii="Times New Roman" w:hAnsi="Times New Roman"/>
          <w:sz w:val="28"/>
          <w:szCs w:val="28"/>
        </w:rPr>
        <w:t xml:space="preserve"> для </w:t>
      </w:r>
      <w:r w:rsidR="00F21863" w:rsidRPr="007053DB">
        <w:rPr>
          <w:rFonts w:ascii="Times New Roman" w:hAnsi="Times New Roman"/>
          <w:color w:val="000000"/>
          <w:sz w:val="28"/>
          <w:szCs w:val="28"/>
        </w:rPr>
        <w:t>10-11</w:t>
      </w:r>
      <w:r w:rsidR="00F21863" w:rsidRPr="007053DB">
        <w:rPr>
          <w:rFonts w:ascii="Times New Roman" w:hAnsi="Times New Roman"/>
          <w:color w:val="C9211E"/>
          <w:sz w:val="28"/>
          <w:szCs w:val="28"/>
        </w:rPr>
        <w:t xml:space="preserve"> </w:t>
      </w:r>
      <w:r w:rsidR="00F21863" w:rsidRPr="007053DB">
        <w:rPr>
          <w:rFonts w:ascii="Times New Roman" w:hAnsi="Times New Roman"/>
          <w:color w:val="000000"/>
          <w:sz w:val="28"/>
          <w:szCs w:val="28"/>
        </w:rPr>
        <w:t xml:space="preserve">классов </w:t>
      </w:r>
      <w:r w:rsidRPr="007053DB">
        <w:rPr>
          <w:rFonts w:ascii="Times New Roman" w:hAnsi="Times New Roman"/>
          <w:color w:val="000000"/>
          <w:sz w:val="28"/>
          <w:szCs w:val="28"/>
        </w:rPr>
        <w:t xml:space="preserve">обеспечивает реализацию образовательной программы </w:t>
      </w:r>
      <w:r w:rsidRPr="007053DB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среднего</w:t>
      </w:r>
      <w:r w:rsidRPr="007053DB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7053DB">
        <w:rPr>
          <w:rFonts w:ascii="Times New Roman" w:hAnsi="Times New Roman"/>
          <w:color w:val="000000"/>
          <w:sz w:val="28"/>
          <w:szCs w:val="28"/>
        </w:rPr>
        <w:t>общего образования МБОУ «Лицей №1» на 2020-2021 учебный год.</w:t>
      </w:r>
    </w:p>
    <w:p w:rsidR="00F21863" w:rsidRPr="007053DB" w:rsidRDefault="00F21863" w:rsidP="00C50E2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по естествознанию для среднего (полного) общего образования на базовом уровне составлена из расчета часов, указанных в Базисном учебном плане образовательных учреждений общего образования: по 3 часа в неделю в 10—11 классах (210 часов за два года обучения).</w:t>
      </w:r>
    </w:p>
    <w:p w:rsidR="00F21863" w:rsidRPr="007053DB" w:rsidRDefault="00F21863" w:rsidP="00C50E2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 Однако содержание данной рабочей программы имеет особенности, обусловленные, во-первых, интегрированным естественнонаучным предметным содержанием и, во-вторых, психологическими возрастными особенностями обучаемых.</w:t>
      </w:r>
    </w:p>
    <w:p w:rsidR="00A22A0A" w:rsidRPr="007053DB" w:rsidRDefault="00A22A0A" w:rsidP="00C50E28">
      <w:pPr>
        <w:pStyle w:val="a4"/>
        <w:ind w:firstLine="709"/>
        <w:jc w:val="both"/>
        <w:rPr>
          <w:rFonts w:ascii="Times New Roman" w:hAnsi="Times New Roman"/>
          <w:color w:val="C9211E"/>
          <w:sz w:val="28"/>
          <w:szCs w:val="28"/>
        </w:rPr>
      </w:pPr>
      <w:r w:rsidRPr="007053DB">
        <w:rPr>
          <w:rFonts w:ascii="Times New Roman" w:hAnsi="Times New Roman"/>
          <w:sz w:val="28"/>
          <w:szCs w:val="28"/>
        </w:rPr>
        <w:t>Д</w:t>
      </w:r>
      <w:r w:rsidRPr="007053DB">
        <w:rPr>
          <w:rFonts w:ascii="Times New Roman" w:hAnsi="Times New Roman"/>
          <w:color w:val="000000"/>
          <w:sz w:val="28"/>
          <w:szCs w:val="28"/>
        </w:rPr>
        <w:t>ля реализации образовательной программы используется учебно-методический комплекс:</w:t>
      </w:r>
    </w:p>
    <w:p w:rsidR="00C50E28" w:rsidRPr="007053DB" w:rsidRDefault="00C50E28" w:rsidP="00C50E28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«Естествознание. 10-11 класс. Рабочие программы». О.С. Габриелян, И.Г., С.А. Сладков: — М. : Дрофа, 2014;</w:t>
      </w:r>
    </w:p>
    <w:p w:rsidR="00C50E28" w:rsidRPr="007053DB" w:rsidRDefault="00C50E28" w:rsidP="00C50E28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2A0A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82FCD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Естествознание</w:t>
      </w:r>
      <w:r w:rsidR="00A22A0A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82FCD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A22A0A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класс». Учебник для </w:t>
      </w:r>
      <w:r w:rsidR="00D82FCD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A22A0A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класса. </w:t>
      </w:r>
      <w:r w:rsidR="00D82FCD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О.С. Габриелян, И.Г. Остроумов, Н.С. Пурышева, С.А. Сладков, В.И. Сивоглазов</w:t>
      </w:r>
      <w:r w:rsidR="00A22A0A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D82FCD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М. : Дрофа, 2017</w:t>
      </w:r>
      <w:r w:rsidR="00A22A0A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0E28" w:rsidRPr="007053DB" w:rsidRDefault="00C50E28" w:rsidP="00C50E28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82FCD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Естествознание. Базовый уровень. 10 класс. Книга для учителя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hyperlink r:id="rId8" w:history="1">
        <w:r w:rsidRPr="007053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С. А. Сладков</w:t>
        </w:r>
      </w:hyperlink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, </w:t>
      </w:r>
      <w:hyperlink r:id="rId9" w:history="1">
        <w:r w:rsidRPr="007053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И. Г. Остроумов</w:t>
        </w:r>
      </w:hyperlink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, </w:t>
      </w:r>
      <w:hyperlink r:id="rId10" w:history="1">
        <w:r w:rsidRPr="007053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О. С. Габриелян</w:t>
        </w:r>
      </w:hyperlink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: — М. : Дрофа, 2015</w:t>
      </w:r>
      <w:r w:rsidR="00A22A0A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22A0A" w:rsidRPr="007053DB" w:rsidRDefault="00C50E28" w:rsidP="00C50E28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«Естествознание. 10 класс». Рабочая тетрадь,</w:t>
      </w:r>
      <w:r w:rsidRPr="007053DB"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О.С. Габриелян, С.А. Сладков: — М. : Дрофа, 2018.</w:t>
      </w:r>
    </w:p>
    <w:p w:rsidR="00F24896" w:rsidRPr="007053DB" w:rsidRDefault="00F24896" w:rsidP="00C50E2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изучении естествознан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ия, где ведущую роль играет по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знавательная деятельность, основные виды учебной деяте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обучающихся на уровне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учебных действий включают уме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характеризовать, объясн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ять, классифицировать, овладеть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методами научного познан</w:t>
      </w:r>
      <w:r w:rsidR="00A22A0A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ия, полно и точно выражать свои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мысли, аргументировать свою т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очку зрения, работать в группе,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представлять и сообщат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естественнонаучную информацию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устной и письменной форме.</w:t>
      </w:r>
      <w:r w:rsidR="00A22A0A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как естествознание предмет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экспериментальный, обуч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ающиеся получат умение планиро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вать, проводить, интерпретир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овать эксперимент, делать выво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ды на его основе и презентовать его результаты.</w:t>
      </w:r>
    </w:p>
    <w:p w:rsidR="00F24896" w:rsidRPr="007053DB" w:rsidRDefault="00F24896" w:rsidP="00C50E2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Концепция курса состоит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рассмотрении объектов и явле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естественного мира в га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рмонии физики, химии, биологии,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физической географии, астрономии и экологии.</w:t>
      </w:r>
    </w:p>
    <w:p w:rsidR="00F21863" w:rsidRPr="007053DB" w:rsidRDefault="00F24896" w:rsidP="00C50E2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Предлагаемый курс естест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вознания отличает основательный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охват важнейших понятий, законов и т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еорий частных учебных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дисциплин, их синтез в обоб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щенные естественнонаучные поня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тия, законы и теории. Значител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ьная часть учебного времени от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водится на лабораторные и пр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актические работы. </w:t>
      </w:r>
    </w:p>
    <w:p w:rsidR="00F21863" w:rsidRDefault="00F21863" w:rsidP="00C50E2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C50E28" w:rsidRDefault="00C50E28" w:rsidP="0003470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C50E28" w:rsidRDefault="00C50E28" w:rsidP="0003470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7053DB" w:rsidRDefault="007053DB" w:rsidP="00C50E2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053DB" w:rsidSect="00A71007">
          <w:headerReference w:type="default" r:id="rId11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C50E28" w:rsidRPr="00C50E28" w:rsidRDefault="00C50E28" w:rsidP="00C50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E28">
        <w:rPr>
          <w:rFonts w:ascii="Times New Roman" w:hAnsi="Times New Roman" w:cs="Times New Roman"/>
          <w:b/>
          <w:sz w:val="28"/>
          <w:szCs w:val="28"/>
        </w:rPr>
        <w:lastRenderedPageBreak/>
        <w:t>Планируемы результаты освоения конкретного учебного предмета</w:t>
      </w:r>
    </w:p>
    <w:p w:rsidR="00C50E28" w:rsidRDefault="00C50E28" w:rsidP="0003470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F24896" w:rsidRPr="007053DB" w:rsidRDefault="00F24896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Личностными результатами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обучения естествознанию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средней школе являются: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 сфере отношений обучающ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ихся к себе, к своему здоровью, 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к познанию себя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ориентация на достижение личного счастья,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реализацию позитивных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жизненных перспектив, инициативность, креативность,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личностному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самоопределению, способност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ь ставить цели и строить жизнен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планы; готовность и способность обеспечить себе и своим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близким достойную жизнь в п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роцессе самостоятельной, творче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и ответственной деятель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ности, к отстаиванию личного до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стоинства, собственного мнен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ия, вырабатывать собственную по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зицию по отношению к общественно-политическим событиям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прошлого и настоящего на осн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 осознания и осмысления исто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рии, духовных ценностей и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достижений нашей страны, к само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развитию и самовоспитанию в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общечеловечески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ми ценностями и идеалами гражданского общества; принятие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реализация ценностей здорового и безопасного образа жизни,бережное, ответственное и ко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мпетентное отношение к собствен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 физическому и психологическому здоровью;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 сфере отношений об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учающихся к России как к Родине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Отечеству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) — российская 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дентичность, способность к осоз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нанию российской идентичности в поликультурном социуме,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чувство причастности к 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сторико-культурной общности рос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сийского народа и судьбе Росси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и, патриотизм, готовность к слу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жению Отечеству, его защите; уважение к своему народу,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чувство ответственности перед Родиной, гордости за свой край,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свою Родину, прошлое и на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стоящее многонационального наро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да России, уважение государственных символов (герб, флаг,гимн); формирование уважения к русскому языку как государственному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языку Российской Федерации, являющемуся основой российской иденти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чности и главным фактором нацио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нального самоопределения; воспитание уважения к культуре,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языкам, традициям и обы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чаям народов, проживающих в Рос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 сфере отношений об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учающихся к закону, государству 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и гражданскому обществу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гражданственность, граждан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ская позиция активного и ответственного члена российского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общества, осознающего свои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конституционные права и обязан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ности, уважающего закон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правопорядок, осознанно прини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мающего традиционные национальные и общечеловеческие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гуманистические и демократи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ческие ценности, готового к уча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стию в общественной жизн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и; признание неотчуждаемости ос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новных прав и свобод чело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века, которые принадлежат каждо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му от рождения, готовность к осуществлению собственных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 и свобод без нарушения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и свобод других лиц, готов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отстаивать собственные права и свободы человека и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гражданина согласно общепризнанным принципам и нормам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международного права и в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Конституцией Рос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Федерации, правовая и политическая грамотность;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мировоззрение, соответствующее современному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уровню разви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тия науки и общественной практики, основанное на диалоге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культур, а также различных формах общественного сознания,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осознание своего места в п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оликультурном мире; интериориза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ция ценностей демократии 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социальной солидарности, готовность к договорному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регулированию отношений в группе или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организаци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и; готовность обучающихся к кон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структивному участию в принятии решений, затрагивающих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 и интересы, в том числе в разл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ичных формах обществен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самоорганизации, са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моуправления, общественно значимой деятельности;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рженность идеям интернационализ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ма, дружбы, равенства, взаимопомощи народов; воспитание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уважительного отношения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национальному достоинству лю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дей, их чувствам, религиозны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 убеждениям; готовность обуча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ющихся противостоять иде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ологии экстремизма, национализ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ма, ксенофобии, коррупци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и, дискриминации по социальным,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религиозным, расовым,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национальным признакам и другим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негативным социальным явлениям;</w:t>
      </w:r>
    </w:p>
    <w:p w:rsidR="00F24896" w:rsidRPr="007053DB" w:rsidRDefault="00F24896" w:rsidP="000C202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в сфере отношений обучающихся с окружающими людьми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нравственное сознание и поведен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ие на основе усвоения общечело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веческих ценностей, толерантно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сознания и поведения в поли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культурном мире, готовности и сп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особности вести диалог с други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 людьми, достигать в нем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взаимопонимания, находить общие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сотрудничать для их до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стижения; принятие гуманистиче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ских ценностей, осознанное,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уважительное и доброжелательное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отношение к другому человеку,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мнению, мировоззрению; спо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собность к сопереживанию и форми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рование позитивного отноше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к людям, в том числе к лиц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 ограниченными возможностя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здоровья и инвалидам; береж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ное, ответственное и компетент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 отношение к физическ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ому и психологическому здоровью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людей, умение оказывать первую помощь;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выраженной в поведении нравств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енной позиции, в том числе спо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собности к сознательному выбор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добра, нравственного сознания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поведения на основе усвоения общечеловеческих ценностей</w:t>
      </w:r>
      <w:r w:rsidR="000C2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нравственных чувств (чести, долга, справедливости, милосерд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дружелюбия), компетенций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сотрудничества со сверстниками,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детьми младшего возраста, взр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ослыми в образовательной, обще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 полезной, учебно-исслед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овательской, проектной и других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видах деятельности;</w:t>
      </w:r>
    </w:p>
    <w:p w:rsidR="00F24896" w:rsidRPr="000C202B" w:rsidRDefault="00F24896" w:rsidP="000C202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 сфере отношений обучающихся к окружающему миру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 к жи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вой природе, художественной культуре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мировоззрение, соот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ветствующее современному уровню развития науки, значимость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науки, готовность к научно-техническому творчеству, владение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достоверной информацией о передовых достижениях и открытиях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мировой и отечественной науки, заинтересованность в научных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знаниях об устройстве мира и общества; готовность и способность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 образованию, в том числе самообразованию, на протяжении всей</w:t>
      </w:r>
      <w:r w:rsidR="000C202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жизни; сознательное отнош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к непрерывному образованию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условию успешной профе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ссиональной и общественной дея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тельности; экологическая куль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тура, бережное отношение к род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земле, природным богатства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 России и мира, понимание вли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яния социально-экономических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процессов на состояние природ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и социальной среды, ответственн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ости за состояние природных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ресурсов, умений и навыков ра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зумного природопользования, не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терпимого отношения к действиям, приносящим вред экологии;</w:t>
      </w:r>
      <w:r w:rsidR="000C202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опыта экологонап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равленной деятельности; эстети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ческое отношение к миру, готовность к эстетичес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кому обустрой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 собственного быта;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 сфере отношений обучаю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щихся к труду, в сфере социаль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но-экономических отношений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уважение всех форм собствен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ности, готовность к защите своей собственности; осознанный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будущей профессии как путь и способ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соб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жизненных планов;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готовность обучающихся к трудо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 профессиональной дея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 как к возможности уча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стия в решении личных, об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щественных, государственных, об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щенациональных проблем; потребность трудиться, уважение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 труду и людям труда, тр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удовым достижениям, добросовест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ное, ответственное и творческ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ое отношение к разным видам тру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довой деятельности, готовность к самообслуживанию, включая</w:t>
      </w:r>
      <w:r w:rsidR="00AC293E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и выполнение домашних обязанностей.</w:t>
      </w:r>
    </w:p>
    <w:p w:rsidR="00AC293E" w:rsidRPr="007053DB" w:rsidRDefault="00AC293E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24896" w:rsidRPr="007053DB" w:rsidRDefault="00F24896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Метапредметные результаты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естеств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ознанию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средней школе представле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 тремя группами универсальных учебных действий.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Регулятивные универсальные учебные действия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Выпускник научится</w:t>
      </w: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определят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цели, ставить и формулировать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собственные задачи в образовательной деятельност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и жизнен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ситуациях;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 ресурсы, в том чи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 время и другие нематериаль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ресурсы, необходимые дл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достижения поставленной ранее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сопоставлять имеющиес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возможности и необходимые для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 цели ресурсы;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организовывать эффектив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ный поиск ресурсов, необходимых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поставленной цели;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нескольк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путей достижения поставленной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выбирать оптимальный пу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достижения цели с учетом эф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фект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ивности расходования ресурсов и основываясь на сообра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жениях этики и морали;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задавать параметры и кри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терии, по которым можно опреде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лить, что цель достигнута;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сопоставлять полученный р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езультат деятельности с постав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ленной заранее целью;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 последств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 достижения поставленной цели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учебной деятельности, соб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жизни и жизни окружаю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людей.</w:t>
      </w:r>
    </w:p>
    <w:p w:rsidR="00F24896" w:rsidRPr="007053DB" w:rsidRDefault="00F24896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Познавательные универсальные учебные действия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Выпускник научится</w:t>
      </w: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критически оцениват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и интерпретировать информацию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 разных позиций;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распознавать и фиксиров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ать противоречия в информацион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источниках;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использовать различные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модельно-схематические средства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представления выявлен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в информационных источниках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противоречий;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разверн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утый информационный поиск и ста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вить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его основе новые (учебные 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познавательные) задачи;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искать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находить обобщенные способы решения задач;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приводить критические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аргументы как в отношении соб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ственного суждения, так и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действий и суждений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другого;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 и преобра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зовывать проблемно-противоречи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 ситуации;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выходить за рамки учебног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предмета и осуществлять целе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направленный поиск возмож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широкого переноса средств и способов действия;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выстраивать индивидуаль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образовательную траекторию,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ограничения со стор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оны других участников и ресурс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ограничения;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менять и удерживать разны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 позиции в познавательной дея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(быть учеником и учителем; формулировать образо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вательный запрос и выполнят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ь консультативные функции само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стоятельно; ставить пробл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ему и работать над ее решением;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управлять совместной познав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ательной деятельностью и подчи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няться).</w:t>
      </w:r>
    </w:p>
    <w:p w:rsidR="00F24896" w:rsidRPr="007053DB" w:rsidRDefault="00F24896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Коммуникативные универсальные учебные действия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Выпускник научится</w:t>
      </w: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деловую ко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ммуникацию как со сверстниками, так и со взрослыми (как внутри образовательной организации,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и за ее пределами);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группо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 работы быть как руководите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лем, так и членом проектной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команды в разных ролях (генера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тором идей, критиком, исполнителем, презентующим и т. д.);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развернуто, логично и точно 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злагать свою точку зрения с ис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пользованием адекватных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(устных и письменных) языковых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распознавать конфликто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генные ситуации и предотвращать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конфликты до их активной фазы;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координировать и выполнят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ь работу в условиях виртуально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взаимодействия (или сочетания реального и виртуального);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согласовывать позиции ч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ленов команды в процессе работы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 общим продуктом/решением;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представлять публично ре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зультаты индивидуальной и груп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повой деятельности как перед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знакомой, так и перед незнако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мой аудиторией;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подбирать партнеров для деловой коммуник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ации, исходя из соображений результативности взаимодействия, а не личных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симпатий;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воспринимать критические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замечания как ресурс собствен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развития;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точно и емко формулировать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критические, так и одобри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тельные замечания в адрес других людей в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деловой и об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разовательной коммуникац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ии, избегая при этом личностных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оценочных суждений.</w:t>
      </w:r>
    </w:p>
    <w:p w:rsidR="00C50E28" w:rsidRPr="007053DB" w:rsidRDefault="00C50E28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24896" w:rsidRPr="007053DB" w:rsidRDefault="00F24896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Предметные результаты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учения естествознания в средней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школе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Выпускник на базовом уровне научится</w:t>
      </w: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приводить примеры рол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естествознания в формировании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научного мировоззрения на о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снове эволюции естественнонауч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картины мира (физическа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я, механическая, электродинами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ческая, квантово-полевая), а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единства законов природы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Вселенной;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классифицировать уровни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научного познания и их состав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ляющие: миры (наномир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микромир, макромир, мегамир),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физические явления, хи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мические реакции, биологические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процессы, уровни организа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материи, уровни организации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иллюстрировать на пример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ах действие и практическое при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менение основных фундаментальных 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 теорий и за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конов: классической механик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и, молекулярно-кинетической те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ории, термодинамики, класс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ической электродинамики, специ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альной теории относительност</w:t>
      </w:r>
      <w:r w:rsid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квантовой теории (в основных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элементах);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распознавать физические процессы в контек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 межпредмет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связей;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для описан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ия характера протекания физиче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процессов физические в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еличины и демонстрировать взаи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мосвязь между ними;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описывать условия приме</w:t>
      </w:r>
      <w:r w:rsidR="00AC293E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нения физических моделей (мате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риальная точка, математический маят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ник, абсолютно твердое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тело, идеальный газ, идеальн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тепловая машина, планетарная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модель атома Резерфорда, нук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лонная модель ядра, модель ато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водорода по Бору) при решении физических задач;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решать качественные и п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рактико-ориентированные физиче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ские задачи с явно заданной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физической моделью в контексте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межпредметных связей;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предсказывать свойства хи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мических элементов на основании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периодического закона;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классифицировать виды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химических превращений и пред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сказывать их возможные продукты;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рассчитывать количеств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енные характеристики простейших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химических превращений, 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спользуя для расчета законы со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хранения массы веществ, постоянства состава, Авогадро;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предсказывать измене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скорости химических реакций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зависимости от температуры и наличия катализатора;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понятие о хим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ическом равновесии для описания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свойств обратимых процессов;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приводить примеры прак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тического использования химиче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веществ и их реакций в промышленности и в быту;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классифицировать основные биологические макромолекулы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базовые процессы, в которых они участвуют;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распознавать отличия в 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троении животных и растительных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клеток, а также одноклето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чных организмов по описанию, на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ображениях или под микроскопом;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виды деления клетки (митоз и мейоз); опред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елять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стадии митоза по изображениям;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объяснять роль фотосинте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в геологических процессах на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Земле и поддержании существования жизни;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биологически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 объекты между собой по задан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критериям; делать выводы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умозаключения на основе дан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сравнения; устанавливат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ь связь структуры и функции ор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ганизмов;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описывать фенотип орган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изма; классифицировать биологи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ческие объекты по существенн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ым признакам (особенности стро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ения, питания, дыхания, размножения, развития);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характеризовать изменчиво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 проявления генетической ин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формации в поколениях на 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сновании закономерностей измен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чивости и хромосомной теор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наследственности; сравнивать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наследственную и ненаследственную изменчивость;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решать генетические за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дачи на моногибридное скрещива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ние; составлять схемы скрещ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ивания, используя биологическую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терминологию и символику;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основные приз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наки популяции и биологического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выявлять морфологическ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физиологические, поведенче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ские адаптации организмов к среде обитания и действию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эколо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гических факторов; прогноз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ировать изменение экосистем под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действием внешних факторов;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сходство и различ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ия человека и животных; опреде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лять модель экологически п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равильного поведения в окружаю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щей среде; оценивать антропогенные изменения в биосфере;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описывать основные 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аучные гипотезы о происхождении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Вселенной, Солнечной системы и планет;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выделять общие свойства 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отличия планет земной группы 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планет-гигантов;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естественно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научную терминологию при описа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явлений окружающего мира;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классифицировать полезны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 ископаемые по химическому со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ставу, методам добычи, области их использования в технологии;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естественно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научные понятия и концепции для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описания современных техн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ологических достижений, включая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нанотехнологию и биотехнологию;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распознавать принципы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и извлекать из описания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наиболее важные характ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еристики приборов и технических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устройств;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элементы иссл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едовательского метода для выяв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взаимосвязей между объектами и явлениями; провод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ить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блюдение, измерение и описание;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в демонстраци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онных и исследовательских целях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современные приборы для из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мерения и наблюдения, используя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или предложенный алгоритм эксперимента;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выделять персональный вклад великих ученых в форм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современной естественнонаучной картины мира;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осознавать необходимость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соблюдения предписаний и техни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безопасности, предлагаем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инструкциях по использова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лекарств, средств быто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 химии, электрических прибо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ров, сложных механизмов;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выделять основные призна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здорового образа жизни; объ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яснять роль отрицательного в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лияния алкоголя, никотина, нар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котических веществ, мутагено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 здоровье организма и заро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дышевое развитие; опред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елять возможные причины наслед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заболеваний.</w:t>
      </w:r>
    </w:p>
    <w:p w:rsidR="00C50E28" w:rsidRPr="007053DB" w:rsidRDefault="00C50E28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50E28" w:rsidRPr="007053DB" w:rsidRDefault="00C50E28" w:rsidP="007053DB">
      <w:pPr>
        <w:widowControl w:val="0"/>
        <w:spacing w:line="235" w:lineRule="auto"/>
        <w:ind w:left="13" w:right="-4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7053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7053D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 w:rsidRPr="007053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705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7053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053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053D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7053DB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7053DB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705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705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053DB">
        <w:rPr>
          <w:rFonts w:ascii="Times New Roman" w:hAnsi="Times New Roman" w:cs="Times New Roman"/>
          <w:b/>
          <w:bCs/>
          <w:sz w:val="28"/>
          <w:szCs w:val="28"/>
        </w:rPr>
        <w:t>Естествознания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053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r w:rsidRPr="007053D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 w:rsidRPr="007053D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705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овн</w:t>
      </w:r>
      <w:r w:rsidRPr="007053D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3D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обучающийся </w:t>
      </w:r>
      <w:r w:rsidRPr="007053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053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</w:t>
      </w:r>
      <w:r w:rsidRPr="007053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053D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7053D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/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 получит</w:t>
      </w:r>
      <w:r w:rsidRPr="007053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05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3D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05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7053DB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 науч</w:t>
      </w:r>
      <w:r w:rsidRPr="007053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7053D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Естествознание и методы познания мира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Предметные результаты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темы позволяют: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воспроизводить свед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о взаимоотношении человека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природы, об этапах развития естествознания;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грамотно применять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естественнонаучную терминологию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описании явлений окружающего мира;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воспроизводить опреде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терминов и понятий (мате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рия, эмпирический и теоретич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еский уровни познания, экспери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мент, наблюдение, моделирование).</w:t>
      </w: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Мегамир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Предметные результаты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темы позволяют: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формулировать законы Кеплера,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всемирного тяго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показать связь между 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ветимостью, цветом и температу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рой звезды;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объяснять, что такое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галактики, каковы их массы, как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 устроены и из чего состоят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, характеризовать нашу Галакти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ку — Млечный Путь;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проводить сравнение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Меркурия, Венеры, Марса, Юпите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ра, Сатурна, Урана и Нептун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 с Землей по рельефу поверхно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и составу атмосферы;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объяснять суть теории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Большого взрыва, в чем заключа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 красное смещение и чем оно вызвано;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описывать физические характеристики Земли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, ее вну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треннее строение и химический состав литосферы;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обосновывать возник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новение землетрясений и цунами;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формулировать понятия «Мировой океан» и «воды суши»;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характеризовать осно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вные показатели погоды — темпе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ратуру воздуха, атмосферное давле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ние, направление и скорость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ветра, влажность воздуха, облачность и осадки.</w:t>
      </w: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Макромир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Предметные результаты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темы позволяют: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формулировать первый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второй законы термодинамики,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положения теор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происхождения жизни на Земле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А. И. Опарина, основные п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оложения клеточной теории, суть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эволюционного учения Ч. Дарвина;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приводить примеры не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обратимых и обратимых процессов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разных областей естествознания (физики, химии, биологии);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 понятия: орган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система органов, ткань, орга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низм, экосистема, продуцен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ты, консументы, редуценты, био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сфера, ноосфера, техносфера, мутация;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перечислять существе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нные различия прокариот и эука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риот;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— описывать строение вир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усов, объяснять, почему их рас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сматривают как своеобразный мостик между живой и нежи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природой;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называть верхнюю и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нижнюю границы биосферы и пере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числять факторы, котор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ые являются ограничивающими для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этих слоев с точки зрения физики, химии и биологии;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приводить особенности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климата России и местоположения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существующих природных зон на территории нашей страны;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определять понятие кли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мата и доказывать, что он явля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 важнейшей причиной природной зональности;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объяснять, что предста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вляет собой свет с точки зрения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физики и что такое шкала электромагнитных волн;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описывать, как проявл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 адаптация растений к мак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симальному использованию солнечного света для фотосинтеза;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формулировать поняти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 «внутренняя энергия» и объяс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нять существующие способ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изменения внутренней энергии;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«теплопередача» и три вида теплопередачи;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перечислять физичес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кие и химические свойства воды,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группы веществ по их способн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к электролитической диссо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циации;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объяснять, как происх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одит круговорот воды в природе,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гидролиз, планктон, 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ектон и бентос, что такое почва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как она образуется;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описывать взаимо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организмов, населяющих почву;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сравнивать хищничест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и паразитизм, приводить при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растений и живот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ных, взаимодействующих по этому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типу;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определять понятия ре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флекс, рефлекторная дуга, фаго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цитоз, биоритмы, фотопериодизм.</w:t>
      </w: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Микромир. Атомы. Вещества. Реакции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Предметные результаты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темы позволяют: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называть модели строения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атомов и объяснять, в чем раз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ница между ними, характеризо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 их достоинства и недостат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 понятия: электронная оболочка атом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а, энерге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тический уровень электрона,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электронное облако (орбиталь),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катион, анион, электроотрицательность;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классифицировать виды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химических связей (ионная, ко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валентная, металлическая) и механизм их образования;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охарактеризовать физические свойства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металлов и спла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вов, назвать самые пластичны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металлы, металлы с самой пло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хой электропроводностью, 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амый легкий и самый тяжелый ме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талл, тугоплавкие металлы;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сформулировать три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молекулярно-кинетиче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теории в современном варианте, переч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ислить агрегатные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состояния вещества;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определять характеристик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природного газа, его состав 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количественное содержание его компонентов;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характеризовать основные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свойства и состав нефти, пере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числить фракции, получаемые при перегонке нефти;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— описать суть аморфного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состояния твердых веществ, пе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речислить известные аморфны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вещества и указать область их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доказать относительн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ость классификации органических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неорганических веществ;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назвать основные поло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 теории химического строе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органических соедине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ний А. М. Бутлерова, Ф. Кекуле,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А. Купера;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объяснять, чем отл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ичаются реакции полимеризации 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поликонденсации, и иллюстрировать эти реакции примерами;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систематизировать виды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смесей по составу, выразить со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 газовых, твердых и жидких смесей;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классифицировать д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исперсные и коллоидные системы,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описать эффект Тиндаля;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сравнивать свойства 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строение аллотропных модификаций фосфора, углерода, олова;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 понятия: хи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мическая реакция, катализаторы,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ферменты, химическое равновесие, принцип Ле Шаталье;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объяснять, какие 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еакции называются окислительно-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восстановительными, и рассч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итать степень окисления элемен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по формулам их соединений;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охарактеризовать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методы лечения — гальванизацию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электрофорез, провести сравнительн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ый анализ процессов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гальванизации и электрофореза.</w:t>
      </w: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5.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Человек и его здоровье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Предметные результаты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темы позволяют: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объяснять, как в про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цессе эволюции изменялась форма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черепа и развивался мозг человека;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охарактеризовать человека как биосоциальное существо;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описывать основные по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нятия генетики, методы изучения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генетики человека, объяснять,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изучает фармогенетика, эт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ногенетика и палеогенетика;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называть приборы и ап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параты, которые фиксируют и за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писывают биотоки сердца, электрические колебани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головного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мозга, с помощью которых измеряют кровяное давление;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описывать, как фильтру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 кровь в нефронах, как про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текает процесс терморегуляции в организме человека;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перечислить химическ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элементы, которые содержатся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организме человека, привест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примеры макроэлементов, ми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кроэлементов и ультрамикроэлементов в организме человека;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назвать заболевания,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связанные с недостатком или из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бытком разных химических элементов в нашем организме;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определять разницу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авитаминозом, гиповитами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нозом и гипервитаминозом,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назвать заболевания, вызванные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недостатком в организме витаминов С, А, D;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— определять функции горм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онов в организме человека и пе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речислить основные свойств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гормонов и группы, на которые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 делятся по своей химической природе;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сформулировать поня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тия: алкалоиды, эндорфины, вак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цины, антибиотики, химиотерапия;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описывать понятия фи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зического, психического и нрав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ственного здоровья и иллюст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рировать примерами классических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 литературы и искусства;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объяснять, что такое жиз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ненная емкость легких и ее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средние показатели;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 понятия: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антропометрия, магнитный резо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нанс, 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ентгенодиагностика, ультразвук, электрофорез, антро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пометрия.</w:t>
      </w: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6.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Естествознание на службе человека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Предметные результаты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темы позволяют: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перечислить элемент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арные частицы и дать их краткую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характеристику, состав протонов и нейтронов;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доказать безопасност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Большого адронного коллайдера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окружающего мира;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подсчитать суммарн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ую энергию протонов, сталкиваю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в коллайдере;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сравнивать характери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стику разных видов электростан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ций — ГЭС, ТЭС и АЭС, описывать принц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ип действия термоэлектрического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генератора;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 понятия: 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егуляторы роста, пестициды, ре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пелленты, искусственная пища;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охарактеризовать генетически модифицированные ор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низмы и трансгенные продукты, а также способы их получения;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определять практичес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кое значение нанотехнологий для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электроники, медици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ны, сельского хозяйства, эколо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гии, оптики, авиации, космона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втики и других областей челове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ческой деятельности;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объяснять принцип ра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боты микроволновой печи, нагре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вательных приборов, отличие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люминесцентной лампы от свето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диодной;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распознавать маркиров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добавок, содержащихся в про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дуктах питания, не реком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ендуемых Госсанэпиднадзором для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употребления;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сформулировать, что та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синергетика и самоорганиза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ция сложной системы, и раскры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значение синергетики для по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знания материального мира и социального развития общества;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определять понятие зол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отого сечения, приводить приме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ры его использования в искусс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тве, архитектуре, кинематогра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фе, поэзии, музыке и в природе;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сформулировать понятие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«бионика» и показать, где нахо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дят воплощение ее принципы;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проиллюстрировать в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заимосвязь природы и техники на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примерах из бионики.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Выпускник получит возможность научиться</w:t>
      </w: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соотносить объекты ж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ивой и неживой природы системно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 точки зрения естественн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онаучной картины мира на основе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синтеза физической, биолог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ической и химической картин ми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ра; понимать границы применимости существующих теорий;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модели дей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ствия естественнонаучных зако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 и концепций для описани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 явлений и процессов реального мира;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взаимосвязи меж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ду формой и содержанием, причи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и следствием, единичны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м, особенным и общим, теорией 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фактами для естественнонаучных объектов и процессов;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самостоятель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эксперименты для демонстра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основных естественнона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учных понятий и законов, соблю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дая правила безопасной работы;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делать выводы на основе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экспериментальных данных, пред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ставленных в виде графика, таблицы или диаграммы;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обобщать имеющиеся данны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 в виде непротиворечивой гипо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тезы и обсуждать возможные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пути ее подтверждения или опро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вержения;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интерпретировать естест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веннонаучную информацию, содер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жащуюся в сообщениях СМИ,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ресурсах Интернета, научно-по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пулярных статьях;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при работе в б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иблиотеках и в Интернете методы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поиска информации, выделять смысловую основу прочитанного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увиденного, критически оценивать достоверность полученной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самостоятельный учебно-исследовательский проект по естествознанию, вклю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чающий определение темы, поста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новку цели и задач, выдвижен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ие гипотезы и путей ее экспери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ментальной проверки, проведен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ие эксперимента, анализ его ре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зультатов, формулирование выводов и представление готового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информационного продукта;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законов термо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динамики приводить примеры про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цессов обмена массой и энерги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ей, в конечном счете приводящих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 эволюции Вселенной, вклю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чая эволюцию Галактики, Солнеч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системы, Земли, биосфер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и человека как биологического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вида, учитывая вероятнос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тный характер процессов в живой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неживой природе;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разделять звезды на гру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ппы по основным характеристикам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(размер, цвет, температура);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называть химические сое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динения согласно принципам меж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дународной химической номенклатуры;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предсказывать взаимод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ействие веществ с растворителем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свойства образующихся раст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воров на основе теории электро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литической диссоциации;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понятие о химиче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связи для описания и пред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сказания свойств веществ в 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азличных агрегатных состояниях;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модели молекул, обладающих заданными свойствами;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объяснять причины биолог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ического разнообразия на основе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синтетической теории эволю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ции; интерпретировать роль дан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эмбриологии в развитии теории антропогенеза;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объяснять взаимосвязь компонентов экос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истемы на основе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экологической пир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амиды; приводить доказательства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необходимости для устойчивог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развития поддержания и сохра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нения видового многообразия 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основе эволюционной теории, 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учения о биосфере;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приобретенные знан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и умения в практиче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деятельности и повсед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невной жизни для оценки влияния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организм человека электр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омагнитных волн и радиоактивных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излучений; способствовани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энергосбережению; безопасного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материалов 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химических веществ в быту; про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филактики инфекционных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заболеваний, никотиновой, алко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гольной и наркотической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зависимостей; осознанных личных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 по охране окружающей среды;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обсуждать существующи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 глобальные проблемы человече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(экологические, энергетические, сырьевые, демог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рафиче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ские и т. д.) на основе ес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тественнонаучных представлений,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обосновывать в ди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скуссии возможные пути их реше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достижение п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ланируемых результатов освоения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образовательной прог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раммы, создать основу для само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стоятельного успешного у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своения обучающимися новых зна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ний, умений, видов и способо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деятельности должен системно-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деятельностный подход. В соо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тветствии с этим подходом имен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активность обучающихс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признается основой достижения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развивающих целей образования — знан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не передаются в го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товом виде, а добываются уч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ащимися в процессе познаватель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деятельности.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Одним из путей повы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мотивации и эффективности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учебной деятельности в 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редней школе является включение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 в учебно-исследовательскую и проектную д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еятель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ность, которая имеет следующие особенности:</w:t>
      </w:r>
    </w:p>
    <w:p w:rsidR="00574FD8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1) цели и задачи этих видо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деятельности учащихся опреде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ляются как их личностны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мотивами, так и социальными.</w:t>
      </w:r>
    </w:p>
    <w:p w:rsidR="00574FD8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означает, что такая деят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ельность должна быть направлена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только на повышение компетен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тности подростков в предмет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области определенных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учебных дисциплин, не только на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их способностей, но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 создание продукта, имеющего значимость для других;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учебно-исследовательская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проектная деятельность долж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быть организована таким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образом, чтобы учащиеся смогли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реализовать свои потребност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в общении со значимыми, рефе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рентными группами одноклассник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ов, учителей и т. д. Строя раз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личного рода отношения в хо</w:t>
      </w:r>
      <w:r w:rsidR="007171A1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 целенаправленной, поисковой,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творческой и продуктивной деятельности, по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дростки овладева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ют нормами взаимоотнош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с разными людьми, умениями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переходить от одного вида общ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к другому, приобретают на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выки индивидуальной само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стоятельной работы и сотрудниче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в коллективе;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организация учебно-исследовательских и пр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оектных ра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 школьников обеспечивае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 сочетание различных видов по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знавательной деятельности.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этих видах деятельности могут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быть востребованы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практич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ески любые способности подрост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ков, реализованы личные пр</w:t>
      </w:r>
      <w:r w:rsidR="007171A1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истрастия к тому или иному виду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учебно-исс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ледовательской и проектной дея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 обучающиеся получат представление: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философских и методолог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ических основаниях научной дея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 и научных метода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х, применяемых в исследователь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и проектной деятельности;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таких понятиях, как конц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епция, научная гипотеза, метод,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эксперимент, надежность гипо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тезы, модель, метод сбора и ме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тод анализа данных;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чем отличаются ис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следования в гуманитарных обла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стях от исследований в естественных науках;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истории науки;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новейших разработках в области науки и технологий;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правилах и законах, ре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гулирующих отношения в научной,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изобретательской и исследов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ательских областях деятельности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(патентное право, защита авторского права и т. п.);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деятельности организаций, со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 и структур, заинте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ресованных в результатах исс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ледований и предоставляющих ре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сурсы для проведения исс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ледований и реализации проектов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(фонды, государственные ст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руктуры, краудфандинговые струк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туры и т. п.).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Выпускник сможет</w:t>
      </w: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решать задачи, находящи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еся на стыке нескольких учебных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дисциплин (межпредметные задачи);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основной ал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горитм исследования при решении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своих учебно-познавательных задач;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использовать основные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принципы проектной деятельности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решении своих учебно-познаватель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задач и задач, воз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никающих в культурной и социальной жизни;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элементы ма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тематического моделирования при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 исследовательских задач;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элементы мат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ематического анализа для интер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претации результатов, полученных в ходе 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учебно-исследова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тельской работы.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 точки зрения формиров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ания универсальных учебных дей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ствий, в ходе освоения при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нципов учебно-исследовательской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проектной деятельности </w:t>
      </w:r>
      <w:r w:rsidRPr="007053D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выпускник научится</w:t>
      </w: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формулировать научную гипо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тезу, ставить цель в рамках ис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следования и проектирова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ния, исходя из культурной нормы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сообразуясь с представлениями об общем благе;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восстанавливать контексты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пути развития того или иного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 научной деятельности, оп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ределяя место своего исследова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или проекта в общем культурном пространстве;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отслеживать и принимать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внимание тренды и тенденции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различных видов дея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тельности, в том числе научных,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учитывать их при постановке собственных целей;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 ресурсы, в том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 и нематериальные, такие,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время, необходимые для достижения поставленной цели;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различные ист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очники материальных и нематери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альных ресурсов, предоста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вляющих средства для проведения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исследований и реализации пр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оектов в различных областях де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ятельности человека;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вступать в коммуникацию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держателями различных типов 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ресурсов, точно и объективно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презентуя свой проект или воз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можные результаты исследо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вания, с целью обеспечения про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дуктивного взаимовыгодного сотрудничества;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и совместн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с другими авторами разрабаты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 систему параметров и к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ритериев оценки эффективности 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продуктивности реализации п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роекта или исследования на каж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 этапе реализации и по завершении работы;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адекватно оценивать риск</w:t>
      </w:r>
      <w:r w:rsidR="00574FD8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реализации проекта и проведе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исследования и предус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матривать пути минимизации этих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рисков;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адекватно оценивать последствия реализац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своего проекта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(изменения, которые он вне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 в жизнь других людей, сооб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ществ);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•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адекватно оценивать дал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ьнейшее развитие своего проекта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исследования, видеть во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зможные варианты применения результатов.</w:t>
      </w:r>
    </w:p>
    <w:p w:rsidR="0076222F" w:rsidRPr="007053DB" w:rsidRDefault="0076222F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171A1" w:rsidRPr="007053DB" w:rsidRDefault="007171A1" w:rsidP="007053DB">
      <w:pPr>
        <w:widowControl w:val="0"/>
        <w:tabs>
          <w:tab w:val="left" w:pos="1133"/>
        </w:tabs>
        <w:spacing w:line="235" w:lineRule="auto"/>
        <w:ind w:left="1" w:right="-69"/>
        <w:jc w:val="both"/>
        <w:rPr>
          <w:rFonts w:ascii="Times New Roman" w:hAnsi="Times New Roman" w:cs="Times New Roman"/>
          <w:sz w:val="28"/>
          <w:szCs w:val="28"/>
        </w:rPr>
      </w:pPr>
      <w:r w:rsidRPr="007053DB">
        <w:rPr>
          <w:rStyle w:val="dash041e0441043d043e0432043d043e0439002004420435043a04410442002004410020043e0442044104420443043f043e043cchar1"/>
          <w:b/>
          <w:bCs/>
          <w:color w:val="000000"/>
          <w:sz w:val="28"/>
          <w:szCs w:val="28"/>
        </w:rPr>
        <w:t>Сод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w w:val="101"/>
          <w:sz w:val="28"/>
          <w:szCs w:val="28"/>
        </w:rPr>
        <w:t>е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sz w:val="28"/>
          <w:szCs w:val="28"/>
        </w:rPr>
        <w:t>р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spacing w:val="-1"/>
          <w:sz w:val="28"/>
          <w:szCs w:val="28"/>
        </w:rPr>
        <w:t>ж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sz w:val="28"/>
          <w:szCs w:val="28"/>
        </w:rPr>
        <w:t>ани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w w:val="101"/>
          <w:sz w:val="28"/>
          <w:szCs w:val="28"/>
        </w:rPr>
        <w:t>е</w:t>
      </w:r>
      <w:r w:rsidRPr="007053DB">
        <w:rPr>
          <w:rStyle w:val="dash041e0441043d043e0432043d043e0439002004420435043a04410442002004410020043e0442044104420443043f043e043cchar1"/>
          <w:color w:val="000000"/>
          <w:sz w:val="28"/>
          <w:szCs w:val="28"/>
        </w:rPr>
        <w:t xml:space="preserve"> 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sz w:val="28"/>
          <w:szCs w:val="28"/>
        </w:rPr>
        <w:t>уч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spacing w:val="1"/>
          <w:w w:val="101"/>
          <w:sz w:val="28"/>
          <w:szCs w:val="28"/>
        </w:rPr>
        <w:t>е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sz w:val="28"/>
          <w:szCs w:val="28"/>
        </w:rPr>
        <w:t>бн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spacing w:val="1"/>
          <w:sz w:val="28"/>
          <w:szCs w:val="28"/>
        </w:rPr>
        <w:t>о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sz w:val="28"/>
          <w:szCs w:val="28"/>
        </w:rPr>
        <w:t>го</w:t>
      </w:r>
      <w:r w:rsidRPr="007053DB">
        <w:rPr>
          <w:rStyle w:val="dash041e0441043d043e0432043d043e0439002004420435043a04410442002004410020043e0442044104420443043f043e043cchar1"/>
          <w:color w:val="000000"/>
          <w:spacing w:val="1"/>
          <w:sz w:val="28"/>
          <w:szCs w:val="28"/>
        </w:rPr>
        <w:t xml:space="preserve"> 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sz w:val="28"/>
          <w:szCs w:val="28"/>
        </w:rPr>
        <w:t>пр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w w:val="101"/>
          <w:sz w:val="28"/>
          <w:szCs w:val="28"/>
        </w:rPr>
        <w:t>е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sz w:val="28"/>
          <w:szCs w:val="28"/>
        </w:rPr>
        <w:t>дм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w w:val="101"/>
          <w:sz w:val="28"/>
          <w:szCs w:val="28"/>
        </w:rPr>
        <w:t>е</w:t>
      </w:r>
      <w:r w:rsidRPr="007053DB">
        <w:rPr>
          <w:rStyle w:val="dash041e0441043d043e0432043d043e0439002004420435043a04410442002004410020043e0442044104420443043f043e043cchar1"/>
          <w:b/>
          <w:bCs/>
          <w:color w:val="000000"/>
          <w:sz w:val="28"/>
          <w:szCs w:val="28"/>
        </w:rPr>
        <w:t>та</w:t>
      </w:r>
      <w:r w:rsidRPr="007053DB">
        <w:rPr>
          <w:rStyle w:val="dash041e0441043d043e0432043d043e0439002004420435043a04410442002004410020043e0442044104420443043f043e043cchar1"/>
          <w:color w:val="000000"/>
          <w:sz w:val="28"/>
          <w:szCs w:val="28"/>
        </w:rPr>
        <w:t xml:space="preserve">  </w:t>
      </w:r>
    </w:p>
    <w:p w:rsidR="007171A1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7053DB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053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7053D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Естествознание и методы познания мира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Введение в естествознание.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Природа — среда обитания и ис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точник жизни человека. Взаи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моотношения человека и природы,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диалектика. Природа — 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сточник творческого вдохновения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деятелей искусства. Естествозн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ание — единство наук о природе.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Материя и формы ее существ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ования. Диалектика естествозна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 Основные этапы его раз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вития. Понятие о естествознании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си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стеме научных знаний о природе.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Эмпирический уровень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научного познания. Формы позна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ния: научное и ненаучное. Дв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 уровня научного познания: эм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пирический и теоретический.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об эмпирическом уровне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аучного познания и его методах.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Наблюдение и эксперимент. Гипотеза и вывод.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Моделирование как метод 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аучного познания. Процесс моде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лирования и его составные части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: субъект, объект и модель, от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ражающая отношение между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ними. Типы моделей: материаль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и знаковые.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Теоретический уровень науч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познания. Понятие о теоре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тическом уровне научного поз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нания и его составляющих. Моде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лирование на теоретическом уровне познания и типы моделей.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Роль мысленного эксперимент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 и математического моделирова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в становлени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 развитии естественных наук.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 естествознания.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Биология.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Биологическая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систематика и ее важнейшие так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соны. Биноминаль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ная номенклатура. Понятие вида.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атика животных. Понятие породы.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матика растений. Понятие сорта.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Биологическая номенкл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атура — основа профессиональной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Химия.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Тривиальные наз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вания. Рациональная номенклату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ра. Международная номенклатура ИЮПАК.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Химические элемен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 и происхождение их названий.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неоргани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веществ и принципы обра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их названий.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Физика.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Единицы измерения физических величин на Руси.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Единицы измерения физических величин в некоторых других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странах. Международная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единиц измерения физиче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величин — СИ.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и производн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ые единицы измерения физических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величин СИ.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Естественнонаучные понятия, законы и теории.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нонаучные понятия. Конкретн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ые и абстрактные естественнонаучные понятия. Законы естествознания.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Естественнонаучные теории. Описательные теории 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объяс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нительные теории. Прогноз</w:t>
      </w:r>
      <w:r w:rsidR="007171A1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ирующая роль естественнонаучных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теорий.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Естественнонаучная картина мира.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Картины мира: религи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озная, бытовая, художественная. Естественнонаучная картина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мира. Эволюция ЕНКМ и ее э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тапы: аристотелевский, ньютонов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ский, эйнштейновская революция.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Принципы познания в естес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твознании: соответствия, допол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нительности, причинности, симметрии.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Миры, в которых мы живем.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миров (мега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мир, макромир, микромир, 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аномир). Границы миров и услов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этих границ.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Приборы для изучения миро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в, их эволюция от светового ми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кроскопа Р. Гука до скан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ирующего туннельного микроскопа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(СТМ) и атомно-силового микроскопа (АСМ).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Молекулярное распознаван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и его роль в природе и жизни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Компьютеры будущего.</w:t>
      </w:r>
    </w:p>
    <w:p w:rsidR="0084008F" w:rsidRPr="0084008F" w:rsidRDefault="0084008F" w:rsidP="006E28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4008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Лабораторные опыты:</w:t>
      </w:r>
    </w:p>
    <w:p w:rsidR="0084008F" w:rsidRPr="0084008F" w:rsidRDefault="0084008F" w:rsidP="0084008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1. Иллюстрация принципа соответствия.</w:t>
      </w:r>
    </w:p>
    <w:p w:rsidR="0084008F" w:rsidRPr="0084008F" w:rsidRDefault="0084008F" w:rsidP="0084008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2. Моделирова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принципа работы сканирующе</w:t>
      </w: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микроскопа.</w:t>
      </w:r>
    </w:p>
    <w:p w:rsidR="0084008F" w:rsidRPr="0084008F" w:rsidRDefault="0084008F" w:rsidP="0084008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3. Доказательство белковой природы ферментов.</w:t>
      </w:r>
    </w:p>
    <w:p w:rsidR="0084008F" w:rsidRPr="0084008F" w:rsidRDefault="0084008F" w:rsidP="0084008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Построение равносторонних тре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угольников из </w:t>
      </w: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спичек на плоскости и в пространстве.</w:t>
      </w:r>
    </w:p>
    <w:p w:rsidR="0084008F" w:rsidRPr="0084008F" w:rsidRDefault="0084008F" w:rsidP="006E28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4008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Практические работы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</w:p>
    <w:p w:rsidR="0084008F" w:rsidRPr="0084008F" w:rsidRDefault="0084008F" w:rsidP="0084008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1. Эмпирическое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ознание в изучении естествозна</w:t>
      </w: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84008F" w:rsidRDefault="0084008F" w:rsidP="0084008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Наблюдение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изменением температуры льда </w:t>
      </w: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его состоянием при нагревании.</w:t>
      </w:r>
    </w:p>
    <w:p w:rsidR="0084008F" w:rsidRPr="0084008F" w:rsidRDefault="0084008F" w:rsidP="0084008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Наблюдение за прорастанием семян фасоли.</w:t>
      </w:r>
    </w:p>
    <w:p w:rsidR="0084008F" w:rsidRPr="0084008F" w:rsidRDefault="0084008F" w:rsidP="0084008F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4. Наблюдение за горящей свечой.</w:t>
      </w:r>
    </w:p>
    <w:p w:rsidR="006E28C6" w:rsidRDefault="006E28C6" w:rsidP="007053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7053DB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053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7053D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Мегамир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Человек и Вселенная.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ронология астрономических пред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ставлений и открытий: геоце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нтрическая система мира; антро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поцентрическая система мира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; гелиоцентрическая система ми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ра. Астрономы XVI—XIX вв. и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вклад в развитие представле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о Вселенной.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Космология. Вклад отече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науки в мировую космо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логию.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Происхождение и строение Вселенной.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Физические явления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законы, связанные с про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исхождением и строением Вселен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ной. Эффект Доплера. Закон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Хаббла. Теория Большого взрыва.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Единицы измерения космических расстояний. Небе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сные тела.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Созвездия. Звездные скоплени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я. Звезды. Планеты. Кометы, ме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теориты, астероиды.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Как человек изучает мегамир.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Первые телескопы и обсерва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тории.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Телескоп-рефрактор и телескоп-рефлектор. Радиотелескопы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межпланетные станции. Орбитальная астрон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омическая об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серватория (ОАО).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Законы движения небесных тел.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Первый закон Кеплера.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Апогей и перигей. Характерис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тики эллипса: фокальное рассто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яние, фокус, ось, полуось, эксц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ентриситет. Второй и третий законы Кеплера. Закон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всемирного тяготения. Космиче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ские ско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Галактики.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свед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о галактиках. Черные дыры.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галактик: эл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липтические, спиральные, непра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вильные, радиогалактики.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Наша Галактика — Млечный Путь.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Квазары.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Звезды. Солнце.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Звезды,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рождение. Спектральный ана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 — основа исследов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ания химического состава звезд.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еристики и классификация звезд.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Происхождение Солнца и ег</w:t>
      </w:r>
      <w:r w:rsidR="007171A1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строение. Структура солнечной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атмосферы. Солнечный ветер.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Солнечная система и ее планеты.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Строение Солнечной систе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мы, планеты Солнечной системы.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Другие структурные элемен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ты Солнечной системы: спут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ники планет, астероиды, кометы,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метеориты.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Строение Земли. Литосфера.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Внутреннее строение Земли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ее химический состав. Строе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и состав литосферы. Минера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лы и горные породы. Руды. Литосферные плиты.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Землетрясения. Шкала Рихтера.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Интенсивность землетрясений. Цунами.</w:t>
      </w:r>
    </w:p>
    <w:p w:rsidR="00F24896" w:rsidRPr="007053DB" w:rsidRDefault="00F24896" w:rsidP="008400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Гидросфера. Океаны и моря.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гидросферы. Мировой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океан. Моря. Нетипичн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ые моря: Саргассово, Каспийское </w:t>
      </w:r>
      <w:r w:rsid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и Аральское.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моря в произведени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ях мировой художественной куль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туры.</w:t>
      </w:r>
    </w:p>
    <w:p w:rsidR="00F24896" w:rsidRPr="007053DB" w:rsidRDefault="00F24896" w:rsidP="008400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Воды океанов и морей.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мический состав морской и океа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нической воды. Промилле. Л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ед в океане. Гренландия. Антар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ктида. Движение вод Мир</w:t>
      </w:r>
      <w:r w:rsid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ового океана. Приливы и отливы.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Морские течения. Типы климата.</w:t>
      </w:r>
    </w:p>
    <w:p w:rsidR="00F24896" w:rsidRPr="007053DB" w:rsidRDefault="00F24896" w:rsidP="008400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Воды суши.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Воды суши и их классификация.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Родники. Гейзеры. Минер</w:t>
      </w:r>
      <w:r w:rsid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альные воды и их классификация.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ема пресной воды. Озеро Байкал.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Карстовые явления и образование сталактитов и сталагмитов.</w:t>
      </w:r>
      <w:r w:rsid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Аномальные свойства воды и их значение в природе.</w:t>
      </w:r>
    </w:p>
    <w:p w:rsidR="00F24896" w:rsidRPr="007053DB" w:rsidRDefault="00F24896" w:rsidP="008400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Атмосфера. Погода.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Атмо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сфера и ее состав. Вертикальное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строение атмосферы: тропосфер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а, стратосфера, мезосфера, термосфера, экзосфера.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воздуха. Озо</w:t>
      </w:r>
      <w:r w:rsid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новые дыры и парниковый эффект.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Погода и климат.</w:t>
      </w:r>
    </w:p>
    <w:p w:rsidR="00F24896" w:rsidRPr="007053DB" w:rsidRDefault="00F24896" w:rsidP="008400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Атмосферное давление. Ветер.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Атмосферное давление. Кес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сонная и высотная болезнь. Цик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лоны и антициклоны. Атмосферные </w:t>
      </w:r>
      <w:r w:rsidR="00840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фронты.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Ветра и их виды: шквал, 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мерч, антипассат, пассат, бриз,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фен, бора, сирокко, муссоны,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тайфуны, ураганы, смерчи, торнадо.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Шкала Бофорта.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Влажность воздуха.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Влаж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воздуха. Психрометр и ги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грометр. Точка росы. Обл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ака, их формы и размеры. Туман.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Осадки и их типы. Радуга.</w:t>
      </w:r>
    </w:p>
    <w:p w:rsidR="006E28C6" w:rsidRPr="006E28C6" w:rsidRDefault="006E28C6" w:rsidP="006E28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Лабораторные опыты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5. Определени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географической широты по углу 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наблюдения Полярной звезды.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6. Построение эллипса.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7. Изучение состава гранита.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8. Моделирован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ие высокой плотности воды Мерт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вого моря.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9. Расширение воды при нагревании.</w:t>
      </w:r>
    </w:p>
    <w:p w:rsidR="006E28C6" w:rsidRPr="006E28C6" w:rsidRDefault="006E28C6" w:rsidP="006E28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Практические работы: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5. Изучение зве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здного неба с помощью подвижной 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карты.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6. Изучение коллекции горных пород.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7. Изучение жес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ткой воды и устранение ее жест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кости.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8. Изучение пара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метров состояния воздуха в каби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нете.</w:t>
      </w: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7053DB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053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7053D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Макромир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Жизнь, признаки живого и их относительность.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свойства живого организма: ед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инство химического состава, об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 веществ, самовоспроизве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дение, наследственность, измен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чивость, развитие и рост, раздражимость, дискретность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лостность, энергозависимость.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Живые системы как са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моуправляющиеся, саморегулирую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щиеся, самоорганизующиеся системы.</w:t>
      </w:r>
    </w:p>
    <w:p w:rsidR="00F24896" w:rsidRPr="007053DB" w:rsidRDefault="0076222F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начала термодинамики. </w:t>
      </w:r>
      <w:r w:rsidR="00F24896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энтропии.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Происхождение жизни на Земле.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гипотезы проис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хождения жизни на Земле: креацион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изм, гипотеза самопроиз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вольного зарождения жизни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неживого, концепция биогене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за, гипотеза панспермии.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Гипотеза происхождения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жизни путем биохимической эволюции.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Дискуссия о возможнос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 существования внеземных циви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лизаций.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Химический состав клетки.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Химическая организация клет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на атомном — элементном уровне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Макроэлементы. Микроэлементы.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Молекулярный уровень химической организации клетки.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Неорганические соединени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клетки. Вода и ее роль. Минеральные соли.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Органические вещества клетки.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Уровни организации жизни.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Клеточный уровень организа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жизни на Земле. Ткане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вый уровень. Типы тканей живот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и растений. Органный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уровень. Организменный уровень.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Популяционно-видовой урове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нь. Биогеоценотический уровень.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Биоценоз. Биосферный уровень.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Прокариоты и эукариоты.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Бактерии и их классификация: по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форме, по типу питания, по отношени</w:t>
      </w:r>
      <w:r w:rsidR="0076222F"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ю к </w:t>
      </w:r>
      <w:r w:rsidRPr="007053DB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кислороду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Особенно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строения бактерий и их жизнедеятельности. Роль бактерий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природе и жизни человека.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Цианобактерии и особенн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их строения и жизнедеятель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ности. Роль цианобактерий в природе.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Строение клетки эукариот.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Клеточная теория. Простейшие. Вирусы.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Клеточная теория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ее положения. Простейшие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: жгутиковые, ресничные, амебо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идные. Значение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простей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ших в природе и жизни человека.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Вирусы. Строение и особенн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жизнедеятельности виру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сов. Вирусные за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болевания человека. ВИЧ и СПИД.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Грибы. Роль грибов в природе и в хозяйстве человека.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Экологические системы.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онятие экосистемы. Биотоп. Био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ценоз. Биогеоценоз. Отли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чия биогеоценоза от экосистемы.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Нестабильные 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стабильные экосистемы.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Типология живых орг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анизмов экосистемы: продуценты,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консументы, редуценты. Автотрофы. Гетеротрофы.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пищевых це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пях биогеоценоза. Биологический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круговорот вещества в природе.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Пищевые цепи. Экология. Экологические факторы.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Пищевая цепь. Два основных ти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па трофических цепей — пастбищ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и детритные. Пищева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сеть. Экологические пирамиды.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об эколог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ии. Основные проблемы экологии.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Экологические факторы: аб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иотические, биотические, антро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погенные.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Биосфера.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Биосфера и ее гр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аницы. Концепция эволюции био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ры В. И. Вернадского. Ноосфера. Техносфера. Основные под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ходы в учении о биосфере: эн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ергетический, биогеохимический,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информационный, простра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нственно-временной, ноосферный.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Экологические проблемы человечества.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Понятие биологической эволюции.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Длительность, необрати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мый характер, направленность эволюции.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направления эв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олюции. Биологический прогресс. Биологический регресс.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Антропогенез и его этапы.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Эволюционная теория.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Предпосылки создания эволюцион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теории Ч. Дарвина. Л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огическая структура дарвинизма. Синтетическая теория эволюции.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Микроэволюция.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Видообразование. Макроэволюция.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Движущие силы эволюци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и: мутационный процесс, популя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ционные волны, изоляция.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Формы естественного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отбора: стабилизирующий, движу-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щий, диз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руптивный.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Особенности климата Ро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ссии. Зона арктических пустынь, </w:t>
      </w: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тундр и лесотундр.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Климат России.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Природно-климатические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России.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Разнообразие и приспособленность живых организмов к той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иной природно-климатической зоне.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Электромагнитная природа света.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Свет. Развитие представ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лений о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природе света. Электромагнитное излучение. Длина волны. Частота колебаний.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Шкала электромагнитных волн. γ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-Лучи, рентгеновское из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лучение, ультрафиолетовое из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лучение, видимое излучение, ин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фракрасное излучение и их роль в природе и жизни человека.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Оптические свойства света.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Двойственная природа света.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Фотон.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Законы отражения и прело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мления света. Относительный по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казатель преломления. Факто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ры, влияющие на показатель пре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ломления: природа вещества, температура, длин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волны падающего излучения. Рефрактометр.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Дисперсия, дифракция и интерференция света.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Свет и приспособленность к нему живых организмов.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света на организацию жи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зненного цикла организмов. Биоритмы. Фотосинтез.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растений на светолю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бивые, тенелюбивые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теневыносливые.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Фототропи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зм. Значение света для ориента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живых существ в прос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транстве. Биолюминесценция и ее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роль в жизни животных.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Внутренняя энергия макроскопической системы.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Термоди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намика и ее прогностическое значение. Внутрен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няя энергия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термодинамической систем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ы. Первое начало термодинамики. Теплопередача.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Теплопрово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дность. Конвекция: естественная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принудительная. Тепловое излучение.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Тепловое равновесие. Температура.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Второе начало термоди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намики. Количество теплоты. Теплоемкость.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Тепловое равновесие. Тер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модинамические системы трех ти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пов: изолированные, закрытые и открытые.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Температура как парам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етр состояния термодинамической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Температура и приспособленность к ней живых организмов.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Терморегуляция в живой природе. Теп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лопродукция и теплоотдача.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Механизмы терморегуля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животных и растений. Темпе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ратура тела чело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века и ее физиологическая роль.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живот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по температурному режиму на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гомойотермные,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пойкилотермные и гетеротермные.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Классификация организмов по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температурному интервалу обитания.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Акклиматизация. Температурный режим.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Строение молекулы и физические свойства воды.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Строение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молекулы воды. Вода как ра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створитель. Физические свойства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воды: аномальная температур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ная зависимость плотности воды;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высокое поверхностное на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тяжение воды; аномально высокие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 температур кипения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плавления воды; высокое значение теплоемкости воды.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физических свойств воды для природы.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Электролитическая диссоциация.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положения тео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рии электролитической дисс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оциации (ТЭД). Электролиты и не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электролиты. Классифика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ция ионов по различным основаниям. Механизмы диссоциации электролитов с разным типом хи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мической связи. Степень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электролитической диссоциации.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Соли, кислоты и основания в свете ТЭД.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Растворимость. рН как показатель среды раствора.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Раство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римость и ее количественн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характеристика — коэффициент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растворимости.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Массовая доля рас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творенного вещества в растворе.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Вода ка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амфолит. Понятие рН раствора.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рН в приро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де. Значения рН физиологических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жидкостей человека в норме.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Химические свойства воды.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Взаимодействие воды с металла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Взаимодействие воды с оксидами. Гидратация. Взаимодей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ствие воды с солями. Гидрол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из. Разложение воды. Понятие об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электролизе и фотолизе.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Вода — абиотический фактор в жизни растений.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Роль воды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биосфере: колыбель жизни,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среда обитания, участник биохи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мических процессов, участник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создания биогеоценозов, регуля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 климата на планете.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Гидролиз органичес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ких веществ в живых организмах.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Классификация растений по отношению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количеству воды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окружающей среде: гидато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фиты, гидрофиты, гигрофиты, ме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зофиты, ксерофиты.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Соленость как абиотический фактор.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Соли. Классификация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солей. Наиболее распростра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ненные кислые соли, их применение. Жесткость воды.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Соли как минералообразующие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вещества.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Соли — абиотический фак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тор. Приспособленность растений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животны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к различному солевому режиму.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Влияние соли на организм человека.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Почва как абиотический фактор.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почве и класси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фикация почв. Процесс почвообразования.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почвы в природе 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жизни человека: среда обитания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живых организмов; экономичес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значение, обладает плодоро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дием, оказывает существенн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ое влияние на состав и свойства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всей гидросферы Земли, является главным регулятором состава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атмосферы Земли, важнейший компонент биогеоценоза.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Биотические факторы окружающей среды.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Биотические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факторы. Биотические вза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имоотношения между организмами: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конкуренция, хи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щничество, симбиоз, паразитизм.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Примеры биотических взаимоотношений в природе.</w:t>
      </w:r>
    </w:p>
    <w:p w:rsidR="00F24896" w:rsidRPr="007053DB" w:rsidRDefault="00F24896" w:rsidP="000C202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Понятия пространства и времени.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нство и время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классической механике Нь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ютона. Абсолютное пространство. Однородность пространства.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Изотропность пространства. Инерциальная система отсчета</w:t>
      </w:r>
      <w:r w:rsidR="000C2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первый закон Ньютона.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Преобразования Галилея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принцип относительности Гали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лея. Абсолютное время.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Специальная теория относ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ительности (СТО). Два постулата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 и основные следствия, вытекающие из них.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теория относительности (ОТО).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Биоритмы.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Типы биоритмо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в: физиологические и экологиче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ские. Примеры различных т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ипов биоритмов у растений и жи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вотных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Фотопериодизм.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Биоритмы человека. Дисинхронизм.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Способы передачи информации в живой природе.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Первая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вторая сигнальные систем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ы. Обмен информацией на различных уровнях организации жизни.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Реакции матричного синт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еза. Фагоцитоз. Рефлекс. Этоло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гия.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Информация и человек.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озникновение и развитие носите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лей информации с древнейших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времен до нашего времени. Эво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люция современных информационных ресурсов.</w:t>
      </w:r>
    </w:p>
    <w:p w:rsidR="006E28C6" w:rsidRPr="006E28C6" w:rsidRDefault="006E28C6" w:rsidP="006E28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Лабораторные опыты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10. Свойства бел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ков. Свойства глюкозы. Свойства 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сахарозы. Свойства крахмала.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11. Наблюден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интерференционной картины на 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мыльной пленке.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12. Наблюдение дифракционной картины.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13. Наблюдение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распространения водных раство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 по растению.</w:t>
      </w:r>
    </w:p>
    <w:p w:rsidR="006E28C6" w:rsidRPr="006E28C6" w:rsidRDefault="006E28C6" w:rsidP="006E28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Практические работы: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9. Распознавание органических соединений.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10. Изучение 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кроскопического строения живот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тканей.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Изучение растительной и </w:t>
      </w:r>
      <w:bookmarkStart w:id="0" w:name="_GoBack"/>
      <w:bookmarkEnd w:id="0"/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животной клетки.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12. Изучение простейших.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13. Изучение вз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аимосвязей в искусственной эко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системе — аква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риуме и составление цепей пита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14. Изучение бытовых отходов.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15. Приспособлен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организмов к среде обита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16. Изучение волновых свойств света.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17. Изучение изображения, даваемого линзой.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18. Измерение удельной теплоемкости воды.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19. Исследование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реды раствора солей и сока рас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тений.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20. Изучение состава почвы.</w:t>
      </w:r>
    </w:p>
    <w:p w:rsidR="006E28C6" w:rsidRDefault="006E28C6" w:rsidP="007053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7053DB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053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7053D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Микромир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Основные сведения о строении атома.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Протонно-нейтронная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строения атомного ядра Д. Иванен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 и В. Гейзенберга. Электронная оболочка.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Изотопы. Современное </w:t>
      </w:r>
      <w:r w:rsidR="007171A1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понятия «химический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элемент».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Периодический закон Д. 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И. Менделеева и строение атома.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Предпосылки открытия пери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одического закона. Первые попыт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классификации химических элементов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Периодичность в из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менении свойств химических элементов и их соединений.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Периодический закон в формулировке Д. И. Менделеева.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Современные представлени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я о причинах периодического из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менения свойств химиче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ских элементов и их соединений.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Современная формулировка Периодического закона.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Периодическая система хи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мических элементов Д. И. Менде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леева как графическое ото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бражение периодического закона.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периодической таблицы. Периоды и группы.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Значение Периодического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закона и Периодической системы </w:t>
      </w: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химических элементов Д.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И. Менделеева для формирования </w:t>
      </w: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естественнонаучной картины мира.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Прогностическая сила 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значение периодического закона и периодической системы.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Периодического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и Периодической системы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химических элементов Д. И. Менделеева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развития науки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понимания химической картины мира.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Благородные газы.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Благоро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дные газы, причина их существо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в атомарном состоянии. Применение благородных газов.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Вещества и их классификация.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(металлы и неме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таллы) и сложные вещества (ок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сиды, кислоты, основания, со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ли). Аллотропия как причин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многообразия простых веществ.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Неорганические и органические соединения.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Виды химических связей 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 типы кристаллических решеток.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Ионная химическая связь.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Катионы и анионы. Схема образо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ионной связи. Ионн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ые кристаллические решетки. Хло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рид натрия — типичный представитель соединений с ионным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типом связи.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Ковалентная связь как связ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ь, возникающая за счет образова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общих электронных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пар. Атомные и молекулярные кри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сталлические решетки.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Металлическая химическая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связь и металлические кристал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лические решетки.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Углеводороды. Теория строения органических соединений</w:t>
      </w:r>
      <w:r w:rsidR="0076222F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А. М. Бутлерова.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Природный газ, его сос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тав и направления использования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топлива и химич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еского сырья. Конверсия метана.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Синтез-газ и его использован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для получения синтетического бензина и метанола.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и непредел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ьные углеводороды. Качественные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реакции на кратную связь.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состава, строе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и свойств органических сое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ений. Основные положения теории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химического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строения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А. Бутлерова, Ф. Кекуле, А. Купера.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Нефть и ее переработка.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Неф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ть, ее состав, физические свой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и происхождение. Эк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ологические последствия разлива нефти и способы борьбы с ними.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Попутный нефтяной газ, 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состав. Процессы переработки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нефти: р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ектификация и крекинг.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Продукты переработки нефти и их использование.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Полимеры.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онятия химии высокомолекулярных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соединений: мономер, полим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ер, элементарное звено, степень полимеризации.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Способы получения п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олимеров: реакции полимеризации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поликонденсации.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Биопо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лимеры и их биологическая роль.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Пластмассы. Термопласт</w:t>
      </w:r>
      <w:r w:rsidR="007171A1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и реактопласты. Представители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стмасс и области их применения.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Волокна. Природные и химические волокна. Представители</w:t>
      </w:r>
      <w:r w:rsidR="007171A1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олокон и области их применения.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Неорганические полимеры как вещества атомной структуры.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Смеси, их состав.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о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смеси как системе, состоящей из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 химических веществ.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Классификация смесей по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визуальным признакам и по агрегатному состоянию.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смесей: массовая и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объемная доли компонента смеси.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Способы разделения смесей.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Дисперсные системы.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о дисперсной системе.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дисперсны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систем по размерам дисперсной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фазы и агрегатному состоянию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дисперсионной среды и дисперс</w:t>
      </w:r>
      <w:r w:rsidR="007171A1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фазы.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дисперсных 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истем в природе, промышленности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повсед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невной жизни человека.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Грубодисперсные системы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их классификация. Применение этих систем в технике и быту.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Тонкодисперсные системы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их классификация. Коагуляция. Синерезис.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Физические свойства газоо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бразных (пропан-бутановая смесь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зажигалке), жидких (бензи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н) и твердых (парафин) алканов: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агрегатное с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остояние, растворимость в воде.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Горение проп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ан-бутановой смеси (зажигалка).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Отношение предельн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и непредельных углеводородов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раствору пер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манганата калия и бромной воде.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 нефтяной пленки на поверхн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ости воды.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Обнаружение непредельны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 соединений в жидких нефтепро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дуктах.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пластической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серы. Получение белого фосфора.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дистиллированной воды.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Образцы различных диспе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рсных систем: эмульсии, суспензии, аэрозоли, гели и золи.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коллоидного ра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створа из хлорида железа (III)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76222F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оагуляция полученного раствора.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 Тиндаля.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Химические реакции и их классификация.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Химические ре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акции или химические явлен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ия, их отличия от физических яв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лений.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Реакции без изменения состава веществ: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аллотропизации 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изомеризации.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Реакции, идущие с изменени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ем числа и состава веществ: со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единения, разложения, замещения, обмена.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Реакции, протекающие с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выделением или поглощением теплоты: экзо- и эндотермические.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 признаки классификации химических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реакций на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примере синтеза оксида серы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(VI): изменение степеней окис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элементов, образующи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 вещества, использование ката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лизатора, агрегатное состоян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ие веществ, направление процес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Скорость химической реакции.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скорости химиче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реакции. Гом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огенные и гетерогенные реакции.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Зависимость скорости хим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ической реакции от природы реа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гирующих веществ, их кон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центрации. Зависимость скорости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реакции от температуры.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Правило Вант-Гоффа. Зависимость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скорости реакции от площади соприкосновения в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еществ и на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личия катализатора.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Окислительно-восстановительные реакции (ОВР).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лиз. Степен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ь окисления и ее определение по формуле соедине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 Понятие об ОВР. Окислит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 и восстановитель, окисление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восстановление.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Электролиз расплавов и раствор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 на примере хлорида натрия.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Электролитическое п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олучение алюминия. Практическое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электролиза. Гальванопластика и гальваностегия.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Химические источники тока.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Гальванические элементы на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примере элемента Даниэля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—Якоби, их устройство и принцип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Устройство батарейки на п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римере сухого щелочного элемента.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ойство свинцового аккумулятора.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Гальванизация и электрофорез.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Наночастицы.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стика наночастиц. Природные на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ночастицы. Наночастицы в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космосе, атмосфере, гидросфере,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биосфере. Наночастицы в технике и технологиях.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Конструирование наноматериалов.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способы полу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наночастиц: «сверху вн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из» и «снизу вверх». Молекуляр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синтез и самосборка. Н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аноскопическое выращивание кри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сталлов и полимеризация.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Нанотехнологии в жизни современного общества.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нанотехнологиях. Значение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нанотехнологий в различных об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ластях науки и техники: энергетике, электронике, медицине,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авиации и космонавтике, сель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ском хозяйстве, охране окружаю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щей среды, оптике. Углеродные нанотрубки и о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бласти их при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менения.</w:t>
      </w:r>
    </w:p>
    <w:p w:rsidR="006E28C6" w:rsidRPr="006E28C6" w:rsidRDefault="006E28C6" w:rsidP="006E28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Лабораторные опыты: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1. Конструир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ование таблицы Д. И. Менделеева 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карточек.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Ознакомление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коллекциями металлов и спла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вов.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 Выпаривание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раствора поваренной соли. Филь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трование гетерогенной смеси. Отст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аивание как 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разделен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ия смесей декантацией и с помо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щью делительной воронки.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Ознакомление с дисперсными системами.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5. Влияние темп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ературы на скорость реакции ок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сида меди (II)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серной кислотой. Разложение пе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роксида водорода с помощью оксида марганца (IV),</w:t>
      </w:r>
    </w:p>
    <w:p w:rsidR="006E28C6" w:rsidRPr="006E28C6" w:rsidRDefault="006E28C6" w:rsidP="000C202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каталазы сырого картофеля.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6. Вытеснение меди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раствора сульфата меди (II) 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железом.</w:t>
      </w:r>
    </w:p>
    <w:p w:rsidR="006E28C6" w:rsidRPr="006E28C6" w:rsidRDefault="006E28C6" w:rsidP="006E28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Практические работы: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1. Изучен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фотографий треков заряженных </w:t>
      </w: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частиц.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Получение, собирание и распознавание газов.</w:t>
      </w:r>
    </w:p>
    <w:p w:rsidR="006E28C6" w:rsidRPr="006E28C6" w:rsidRDefault="005D0C03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E28C6"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Изучение химических реакций.</w:t>
      </w:r>
    </w:p>
    <w:p w:rsidR="006E28C6" w:rsidRPr="006E28C6" w:rsidRDefault="005D0C03" w:rsidP="006E28C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E28C6"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. Сборка гальв</w:t>
      </w:r>
      <w:r w:rsid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анического элемента и испытание </w:t>
      </w:r>
      <w:r w:rsidR="006E28C6" w:rsidRPr="006E28C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действия.</w:t>
      </w:r>
    </w:p>
    <w:p w:rsidR="006E28C6" w:rsidRDefault="006E28C6" w:rsidP="007053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7053DB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053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7053D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5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Человек и его здоровье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Систематическое положение человека в мире животных.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Биолог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ическая классификация человека.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Прямохождение и его вли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яние на скелет человека. Рука —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и продукт труда. Развитие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черепа и головного мозга чело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Первая и вторая сигналь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системы. Биосоциальная при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рода человека.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Генетика человека и методы ее изучения.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понятия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генетики: наследственность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изменчивость, ген, хромосомы,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мутации, геном, генотип, фе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нотип, доминирующие и рецессив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признаки.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Ге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 человека и его расшифровка.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Практическое зна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чение изучения генома человека.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Методы изучения гене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тики человека: генеалогический, близнецовый, цитогенетический.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Генетические заболевания человека.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Физика человека.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Скелет с точки зрения физическог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поня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тия о рычаге.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Кровообращение в свете гидродинамики: пульс, кровяное давление.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Диффузия как основа фор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мирования первичной и вторичной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мочи в почках, а такж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газообмена в тканях и легких.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Терморегуляция с помощ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ью кожи путем теплопроводности,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конвекци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излучения и испарения воды.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Электродинамическая п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рирода передачи нервных импульсов. Оптическая система зрения.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Акустическая система слуха и голосообразование.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Химия человека.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Химически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й состав тела человека: элемен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и вещества, их классификация и з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начение.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Вода, ее функции. Водн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ый баланс в организме человека.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Минеральные вещества и их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роль в жизнедеятельности организма человека.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Заболевания, связанные с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недостатком или избытком неко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торых химических элементов в организме человека.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Витамины.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История о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ткрытия витаминов. Витамины как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биологически активные вещ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ества. Болезни, вызванные недо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статком или избытком вит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аминов: авитаминозы, гиповитаминозы, гипервитаминозы.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Суточная потребность чел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овека в витаминах и их основные функции.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витаминов.</w:t>
      </w:r>
    </w:p>
    <w:p w:rsidR="00F24896" w:rsidRPr="007053DB" w:rsidRDefault="00034707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4896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Водорастворимые витами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 на примере витамина С. Жиро</w:t>
      </w:r>
      <w:r w:rsidR="00F24896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растворимые витамины на примере витамина А.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Гормоны.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Нервная и гумор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альная регуляции процессов жиз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недеятельности организма.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Гормоны как продукты, вырабаты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ваемые железами внутренней секреци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гормонов по ж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елезам, которые их продуцируют,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 химической пр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ироде. Свойства гормонов. Инсу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лин как гормон белковой при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роды. Адреналин как гормон ами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нокислотной природы. Стер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оидные гормоны на примере поло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вых. Гипер- и гипофункция желез внутренней секреции.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Лекарства.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Краткие сведен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о зарождении и развитии фар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макологии.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лекарстве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средств по агрегатному со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стоянию: жидкие, твердые,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мягкие. Алкалоиды. Вакцины. Хи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миотерапевтические препараты. Антибиотики. Наркоти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ческие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препарат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ы. Наркомания и ее последствия.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Оптимальный режим пр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именения лекарственных препара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Здоровый образ жизни.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изические здоровье и его критерии.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Психическое здоровье и ег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о критерии. Нравственное здоро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вье и его критерии. Три основные со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ставляющие здорового об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раза жизни: режим дня, пра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вильное питание, физическая активность и занятие спортом.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Факторы, влияющие н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здоровье человека: окружающая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среда, профилактическая ва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кцинация, стрессы, вредные при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вычки.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Алкоголизм и его последствия.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Наркомания и ее послед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Физика на службе здоровья человека.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Антропометрия: изме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рение длины и массы тела,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спирометрия и жизненная емкость легких.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Тепловые измерения и теп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лотерапия. Измерение артериаль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давления.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Гипертония и гипотония. Ультра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звуковая диагностика и терапия.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Электротерапия. Лазер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ная терапия. Магнитный резонанс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рентгенодиагностика. Флюорография. Томография.</w:t>
      </w:r>
    </w:p>
    <w:p w:rsidR="006E28C6" w:rsidRPr="006E28C6" w:rsidRDefault="006E28C6" w:rsidP="006E28C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Лабораторные опыты: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7. Изучение инструкции по применению аптечных препаратов витаминов. Определение рН раствора витамина С.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8. Определение рН среды раствора аспирина.</w:t>
      </w:r>
    </w:p>
    <w:p w:rsidR="006E28C6" w:rsidRPr="006E28C6" w:rsidRDefault="006E28C6" w:rsidP="006E28C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Практические работы: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6. Создай лицо ребенка.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7. Оценка индивидуального уровня здоровья.</w:t>
      </w:r>
    </w:p>
    <w:p w:rsidR="006E28C6" w:rsidRPr="006E28C6" w:rsidRDefault="006E28C6" w:rsidP="006E28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8. Оценка биологического возраста.</w:t>
      </w:r>
    </w:p>
    <w:p w:rsidR="006E28C6" w:rsidRPr="007053DB" w:rsidRDefault="006E28C6" w:rsidP="006E28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9. Определение суточного рациона питания.</w:t>
      </w:r>
    </w:p>
    <w:p w:rsidR="006E28C6" w:rsidRDefault="006E28C6" w:rsidP="007053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4896" w:rsidRPr="007053DB" w:rsidRDefault="007171A1" w:rsidP="007053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7053DB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053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7053D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6</w:t>
      </w:r>
      <w:r w:rsidRPr="007053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05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896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Естествознание на службе человека</w:t>
      </w:r>
    </w:p>
    <w:p w:rsidR="00034707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Элементарны ли элементарные частицы? 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о физике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высоких энергий. Линейный уск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оритель элементарных частиц, адронный коллайдер. 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Деление атомного ядра: п</w:t>
      </w:r>
      <w:r w:rsidR="007171A1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ротоны, нейтроны. Фундаменталь</w:t>
      </w:r>
      <w:r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частицы: лептоны и ква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рки. Фотоны. Бозоны. Античастицы.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Большой адронный коллайдер. 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Монтаж и установка Боль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шого адронного коллайдера. Принцип д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ействия коллайдера.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Происхождение массы. Б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озон Хиггса. Происхождение Все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ленной. Антимир.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34707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Атомная энергетика.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Полу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чение электрического тока с помощью электрогенератора.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Традиционная энергети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 и нетрадиционная энергетика.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Основные понятия атомной энергетики. Радиоактивность.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Ядерные реакции.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Атомная станция и принци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 ее работы. АЭС на быстрых ней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тронах.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Радиоизотопные термоэлектрические генераторы (РИТЭГи),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принцип их действия. Области применения атомной энергетики.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Перспективы использования атомной энергетики после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крупнейшей аварии на АЭС.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Продовольственная проблема и пути ее решения.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География</w:t>
      </w:r>
      <w:r w:rsidR="00034707" w:rsidRPr="00705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голода и его причины. Основ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ные направления в решении продо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вольственной проблемы: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 использование химических веществ;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 создание искусственных продуктов питания;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— методы создания высок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опроизводительных сортов расте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ний и пород животных.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Биотехнология.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Понятие б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иотехнологии как производитель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ной силы общества, исполь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зующей живые организмы и биоло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ги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ческие процессы в производстве.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Три этапа становления и разв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ития биотехнологии: ранняя,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новая и новейшая.</w:t>
      </w:r>
    </w:p>
    <w:p w:rsidR="00034707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Генная инженерия.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Генномодифицированные организмы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трансгенные продукты. 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Клеточная инженерия. Клонирова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ние. Эм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бриональные и стволовые клетки.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Биологическая инженерия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как метод использования микро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организмов в качестве био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реакторов для получения промыш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ленной продукции. Основные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направления использования фер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ментативных процес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сов. Иммобилизованные ферменты. 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Лес и лесоводство.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Лес как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фитоценоз. Влажный тропический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лес. Леса умеренного пояса. Значение леса в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биосфере и жизни человека.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Лесные пожары, причины и</w:t>
      </w:r>
      <w:r w:rsidR="007171A1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 возникновения, тушение и про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филактика пожаров. Лесоводс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тво как отрасль растениеводства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науки. Лесопитомники.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Синергетика.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Понятие о си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нергетике и самоорганизация открытых систем.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Общие принципы сине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ргетики. Точка бифуркации и ат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тракт. Роль синергетики дл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я изучения природных и социальных явлений.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Структурирование материа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льного мира и его изучение специальными разделами физики.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Формы движения материи.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Естествознание и искусство.</w:t>
      </w:r>
      <w:r w:rsidR="00034707" w:rsidRPr="007053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Золотое сечение и его исп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ользование в произведениях архи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тектуры, живописи, скул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ьптуры. Последовательность Фибо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наччи, ее применение в искусстве.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Распространенность правил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золотого сечения и последова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тельности Фибоначчи в живой природе.</w:t>
      </w:r>
    </w:p>
    <w:p w:rsidR="00F24896" w:rsidRPr="007053DB" w:rsidRDefault="00F24896" w:rsidP="007053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Бионика и архитекту</w:t>
      </w:r>
      <w:r w:rsidR="00034707"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ра. </w:t>
      </w:r>
      <w:r w:rsidRPr="007053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Взаимопроникновение естествознания и искусства.</w:t>
      </w:r>
    </w:p>
    <w:p w:rsidR="006E28C6" w:rsidRPr="00E9581B" w:rsidRDefault="006E28C6" w:rsidP="00E9581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E9581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Лабораторный опыт:</w:t>
      </w:r>
    </w:p>
    <w:p w:rsidR="006E28C6" w:rsidRPr="006E28C6" w:rsidRDefault="006E28C6" w:rsidP="00E9581B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9. Измерение параметров кисти руки.</w:t>
      </w:r>
    </w:p>
    <w:p w:rsidR="006E28C6" w:rsidRPr="00E9581B" w:rsidRDefault="006E28C6" w:rsidP="00E9581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E9581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Практические работы:</w:t>
      </w:r>
    </w:p>
    <w:p w:rsidR="006E28C6" w:rsidRPr="006E28C6" w:rsidRDefault="006E28C6" w:rsidP="00E9581B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10. Изучение </w:t>
      </w:r>
      <w:r w:rsidR="00E958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явления электромагнитной индук</w:t>
      </w:r>
      <w:r w:rsidRPr="006E28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ции.</w:t>
      </w:r>
    </w:p>
    <w:p w:rsidR="006E28C6" w:rsidRPr="006E28C6" w:rsidRDefault="006E28C6" w:rsidP="00E9581B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28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11. Изучение зол</w:t>
      </w:r>
      <w:r w:rsidR="00E958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отого сечения на различных объ</w:t>
      </w:r>
      <w:r w:rsidRPr="006E28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ектах</w:t>
      </w:r>
    </w:p>
    <w:p w:rsidR="006E28C6" w:rsidRDefault="006E28C6" w:rsidP="006E28C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581B" w:rsidRPr="006E28C6" w:rsidRDefault="00E9581B" w:rsidP="00E9581B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28C6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520"/>
        <w:gridCol w:w="5350"/>
        <w:gridCol w:w="3428"/>
      </w:tblGrid>
      <w:tr w:rsidR="00E9581B" w:rsidRPr="006E28C6" w:rsidTr="00D155DF"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581B" w:rsidRPr="006E28C6" w:rsidRDefault="00E9581B" w:rsidP="00980319">
            <w:pPr>
              <w:snapToGrid w:val="0"/>
              <w:rPr>
                <w:rFonts w:ascii="Times New Roman" w:hAnsi="Times New Roman" w:cs="Times New Roman"/>
              </w:rPr>
            </w:pPr>
          </w:p>
          <w:p w:rsidR="00E9581B" w:rsidRPr="006E28C6" w:rsidRDefault="00E9581B" w:rsidP="00980319">
            <w:pPr>
              <w:snapToGrid w:val="0"/>
              <w:rPr>
                <w:rFonts w:ascii="Times New Roman" w:hAnsi="Times New Roman" w:cs="Times New Roman"/>
              </w:rPr>
            </w:pPr>
            <w:r w:rsidRPr="006E28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581B" w:rsidRPr="006E28C6" w:rsidRDefault="00E9581B" w:rsidP="00980319">
            <w:pPr>
              <w:snapToGrid w:val="0"/>
              <w:rPr>
                <w:rFonts w:ascii="Times New Roman" w:hAnsi="Times New Roman" w:cs="Times New Roman"/>
              </w:rPr>
            </w:pPr>
          </w:p>
          <w:p w:rsidR="00E9581B" w:rsidRPr="006E28C6" w:rsidRDefault="00E9581B" w:rsidP="009803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28C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81B" w:rsidRPr="006E28C6" w:rsidRDefault="00E9581B" w:rsidP="00980319">
            <w:pPr>
              <w:jc w:val="center"/>
              <w:rPr>
                <w:rFonts w:ascii="Times New Roman" w:hAnsi="Times New Roman" w:cs="Times New Roman"/>
              </w:rPr>
            </w:pPr>
            <w:r w:rsidRPr="006E28C6">
              <w:rPr>
                <w:rFonts w:ascii="Times New Roman" w:hAnsi="Times New Roman" w:cs="Times New Roman"/>
              </w:rPr>
              <w:t>Количество часов / класс</w:t>
            </w:r>
          </w:p>
        </w:tc>
      </w:tr>
      <w:tr w:rsidR="00E9581B" w:rsidRPr="006E28C6" w:rsidTr="00D155DF"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581B" w:rsidRPr="006E28C6" w:rsidRDefault="00E9581B" w:rsidP="009803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581B" w:rsidRPr="006E28C6" w:rsidRDefault="00E9581B" w:rsidP="009803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81B" w:rsidRPr="006E28C6" w:rsidRDefault="00E9581B" w:rsidP="00980319">
            <w:pPr>
              <w:jc w:val="center"/>
              <w:rPr>
                <w:rFonts w:ascii="Times New Roman" w:hAnsi="Times New Roman" w:cs="Times New Roman"/>
              </w:rPr>
            </w:pPr>
            <w:r w:rsidRPr="006E28C6">
              <w:rPr>
                <w:rFonts w:ascii="Times New Roman" w:hAnsi="Times New Roman" w:cs="Times New Roman"/>
              </w:rPr>
              <w:t>10-11 кл.</w:t>
            </w:r>
          </w:p>
        </w:tc>
      </w:tr>
      <w:tr w:rsidR="00E9581B" w:rsidRPr="006E28C6" w:rsidTr="00D155DF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1B" w:rsidRPr="006E28C6" w:rsidRDefault="00E9581B" w:rsidP="00980319">
            <w:pPr>
              <w:rPr>
                <w:rFonts w:ascii="Times New Roman" w:hAnsi="Times New Roman" w:cs="Times New Roman"/>
              </w:rPr>
            </w:pPr>
            <w:r w:rsidRPr="006E28C6">
              <w:rPr>
                <w:rFonts w:ascii="Times New Roman" w:hAnsi="Times New Roman" w:cs="Times New Roman"/>
              </w:rPr>
              <w:t>10 класс</w:t>
            </w:r>
          </w:p>
        </w:tc>
      </w:tr>
      <w:tr w:rsidR="00E9581B" w:rsidRPr="006E28C6" w:rsidTr="00D155D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1B" w:rsidRPr="006E28C6" w:rsidRDefault="00E9581B" w:rsidP="00980319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1B" w:rsidRPr="006E28C6" w:rsidRDefault="00E9581B" w:rsidP="00980319">
            <w:pPr>
              <w:rPr>
                <w:rFonts w:ascii="Times New Roman" w:hAnsi="Times New Roman" w:cs="Times New Roman"/>
              </w:rPr>
            </w:pPr>
            <w:r w:rsidRPr="006E28C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Естествознание и методы познания мира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1B" w:rsidRPr="006E28C6" w:rsidRDefault="00E9581B" w:rsidP="0098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9581B" w:rsidRPr="006E28C6" w:rsidTr="00D155DF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1B" w:rsidRPr="006E28C6" w:rsidRDefault="00E9581B" w:rsidP="00980319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1B" w:rsidRPr="006E28C6" w:rsidRDefault="00E9581B" w:rsidP="00980319">
            <w:pPr>
              <w:rPr>
                <w:rFonts w:ascii="Times New Roman" w:hAnsi="Times New Roman" w:cs="Times New Roman"/>
              </w:rPr>
            </w:pPr>
            <w:r w:rsidRPr="006E28C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Мегамир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1B" w:rsidRPr="006E28C6" w:rsidRDefault="00D155DF" w:rsidP="0098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55DF" w:rsidRPr="006E28C6" w:rsidTr="00D155DF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Pr="006E28C6" w:rsidRDefault="00D155DF" w:rsidP="00980319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Pr="006E28C6" w:rsidRDefault="00D155DF" w:rsidP="00980319">
            <w:pP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112E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Строение Земли.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DF" w:rsidRDefault="00D155DF" w:rsidP="0098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9581B" w:rsidRPr="006E28C6" w:rsidTr="00D155DF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1B" w:rsidRPr="006E28C6" w:rsidRDefault="00E9581B" w:rsidP="00980319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1B" w:rsidRPr="000112EC" w:rsidRDefault="00E9581B" w:rsidP="00980319">
            <w:pP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E28C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Макромир</w:t>
            </w:r>
            <w:r w:rsidR="00D155DF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 Биосфера.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1B" w:rsidRPr="006E28C6" w:rsidRDefault="00D155DF" w:rsidP="0098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155DF" w:rsidRPr="006E28C6" w:rsidTr="00D155DF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Pr="006E28C6" w:rsidRDefault="00D155DF" w:rsidP="00980319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Pr="006E28C6" w:rsidRDefault="00D155DF" w:rsidP="00980319">
            <w:pP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112E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Абиотические факторы и приспособленность к ним живых организмов.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DF" w:rsidRDefault="00D155DF" w:rsidP="0098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155DF" w:rsidRPr="006E28C6" w:rsidTr="00D155DF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Pr="006E28C6" w:rsidRDefault="00D155DF" w:rsidP="00980319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Pr="000112EC" w:rsidRDefault="00D155DF" w:rsidP="00D155DF">
            <w:pPr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112E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Пространство и время.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DF" w:rsidRDefault="00D155DF" w:rsidP="0098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581B" w:rsidRPr="006E28C6" w:rsidTr="00D155D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1B" w:rsidRPr="006E28C6" w:rsidRDefault="00E9581B" w:rsidP="00980319">
            <w:pPr>
              <w:widowControl w:val="0"/>
              <w:snapToGrid w:val="0"/>
              <w:ind w:left="364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1B" w:rsidRPr="000112EC" w:rsidRDefault="00E9581B" w:rsidP="00980319">
            <w:pP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112E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Резерв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1B" w:rsidRPr="006E28C6" w:rsidRDefault="000112EC" w:rsidP="0098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581B" w:rsidRPr="006E28C6" w:rsidTr="00D155D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1B" w:rsidRPr="006E28C6" w:rsidRDefault="00E9581B" w:rsidP="00980319">
            <w:pPr>
              <w:widowControl w:val="0"/>
              <w:snapToGrid w:val="0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581B" w:rsidRPr="006E28C6" w:rsidRDefault="00E9581B" w:rsidP="00980319">
            <w:pPr>
              <w:rPr>
                <w:rFonts w:ascii="Times New Roman" w:hAnsi="Times New Roman" w:cs="Times New Roman"/>
                <w:b/>
              </w:rPr>
            </w:pPr>
            <w:r w:rsidRPr="006E28C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81B" w:rsidRPr="006E28C6" w:rsidRDefault="00E9581B" w:rsidP="0098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6E28C6">
              <w:rPr>
                <w:rFonts w:ascii="Times New Roman" w:hAnsi="Times New Roman" w:cs="Times New Roman"/>
              </w:rPr>
              <w:fldChar w:fldCharType="begin"/>
            </w:r>
            <w:bookmarkStart w:id="1" w:name="Bookmark2"/>
            <w:r w:rsidRPr="006E28C6">
              <w:rPr>
                <w:rFonts w:ascii="Times New Roman" w:hAnsi="Times New Roman" w:cs="Times New Roman"/>
              </w:rPr>
              <w:fldChar w:fldCharType="separate"/>
            </w:r>
            <w:r w:rsidRPr="006E28C6">
              <w:rPr>
                <w:rFonts w:ascii="Times New Roman" w:hAnsi="Times New Roman" w:cs="Times New Roman"/>
                <w:b/>
              </w:rPr>
              <w:t>1</w:t>
            </w:r>
            <w:bookmarkStart w:id="2" w:name="__Fieldmark__29378_35866973452"/>
            <w:r w:rsidRPr="006E28C6">
              <w:rPr>
                <w:rFonts w:ascii="Times New Roman" w:hAnsi="Times New Roman" w:cs="Times New Roman"/>
                <w:b/>
              </w:rPr>
              <w:t>5</w:t>
            </w:r>
            <w:r w:rsidRPr="006E28C6">
              <w:rPr>
                <w:rFonts w:ascii="Times New Roman" w:hAnsi="Times New Roman" w:cs="Times New Roman"/>
              </w:rPr>
              <w:fldChar w:fldCharType="end"/>
            </w:r>
            <w:bookmarkEnd w:id="1"/>
            <w:bookmarkEnd w:id="2"/>
          </w:p>
        </w:tc>
      </w:tr>
      <w:tr w:rsidR="00E9581B" w:rsidRPr="006E28C6" w:rsidTr="00D155DF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1B" w:rsidRPr="006E28C6" w:rsidRDefault="00E9581B" w:rsidP="00980319">
            <w:pPr>
              <w:rPr>
                <w:rFonts w:ascii="Times New Roman" w:hAnsi="Times New Roman" w:cs="Times New Roman"/>
              </w:rPr>
            </w:pPr>
            <w:r w:rsidRPr="006E28C6">
              <w:rPr>
                <w:rFonts w:ascii="Times New Roman" w:hAnsi="Times New Roman" w:cs="Times New Roman"/>
              </w:rPr>
              <w:t>11 класс</w:t>
            </w:r>
          </w:p>
        </w:tc>
      </w:tr>
      <w:tr w:rsidR="00D155DF" w:rsidRPr="006E28C6" w:rsidTr="00D155D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Pr="000112EC" w:rsidRDefault="000112EC" w:rsidP="000112EC">
            <w:pPr>
              <w:widowControl w:val="0"/>
              <w:snapToGrid w:val="0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55DF" w:rsidRPr="006E28C6" w:rsidRDefault="00D155DF" w:rsidP="00D155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5DF" w:rsidRPr="006E28C6" w:rsidRDefault="00D155DF" w:rsidP="00D1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55DF" w:rsidRPr="006E28C6" w:rsidTr="00D155D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Pr="006E28C6" w:rsidRDefault="000112EC" w:rsidP="00D155DF">
            <w:pPr>
              <w:widowControl w:val="0"/>
              <w:snapToGrid w:val="0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55DF" w:rsidRPr="006E28C6" w:rsidRDefault="00D155DF" w:rsidP="00D155DF">
            <w:pPr>
              <w:rPr>
                <w:rFonts w:ascii="Times New Roman" w:hAnsi="Times New Roman" w:cs="Times New Roman"/>
                <w:b/>
              </w:rPr>
            </w:pPr>
            <w:r w:rsidRPr="006E28C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Микромир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5DF" w:rsidRPr="006E28C6" w:rsidRDefault="00D155DF" w:rsidP="00D1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155DF" w:rsidRPr="006E28C6" w:rsidTr="00D155D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Default="000112EC" w:rsidP="00D155DF">
            <w:pPr>
              <w:widowControl w:val="0"/>
              <w:snapToGrid w:val="0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55DF" w:rsidRPr="006E28C6" w:rsidRDefault="00D155DF" w:rsidP="00D155DF">
            <w:pP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Химические реакции.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5DF" w:rsidRDefault="00D155DF" w:rsidP="00D1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155DF" w:rsidRPr="006E28C6" w:rsidTr="00D155D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Default="000112EC" w:rsidP="00D155DF">
            <w:pPr>
              <w:widowControl w:val="0"/>
              <w:snapToGrid w:val="0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55DF" w:rsidRPr="006E28C6" w:rsidRDefault="00D155DF" w:rsidP="00D155DF">
            <w:pPr>
              <w:rPr>
                <w:rFonts w:ascii="Times New Roman" w:hAnsi="Times New Roman" w:cs="Times New Roman"/>
                <w:b/>
              </w:rPr>
            </w:pPr>
            <w:r w:rsidRPr="006E28C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Человек и 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его здоровье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5DF" w:rsidRPr="006E28C6" w:rsidRDefault="00D155DF" w:rsidP="00D155DF">
            <w:pPr>
              <w:jc w:val="center"/>
              <w:rPr>
                <w:rFonts w:ascii="Times New Roman" w:hAnsi="Times New Roman" w:cs="Times New Roman"/>
              </w:rPr>
            </w:pPr>
            <w:r w:rsidRPr="006E28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55DF" w:rsidRPr="006E28C6" w:rsidTr="00D155D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Default="000112EC" w:rsidP="00D155DF">
            <w:pPr>
              <w:widowControl w:val="0"/>
              <w:snapToGrid w:val="0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55DF" w:rsidRPr="006E28C6" w:rsidRDefault="00D155DF" w:rsidP="00D155DF">
            <w:pP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E28C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Естествознание на службе человека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55DF" w:rsidRPr="006E28C6" w:rsidRDefault="00D155DF" w:rsidP="00D1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155DF" w:rsidRPr="006E28C6" w:rsidTr="00D155D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Pr="006E28C6" w:rsidRDefault="000112EC" w:rsidP="00D155DF">
            <w:pPr>
              <w:widowControl w:val="0"/>
              <w:snapToGrid w:val="0"/>
              <w:ind w:left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Pr="006E28C6" w:rsidRDefault="00D155DF" w:rsidP="00D155DF">
            <w:pPr>
              <w:rPr>
                <w:rFonts w:ascii="Times New Roman" w:hAnsi="Times New Roman" w:cs="Times New Roman"/>
              </w:rPr>
            </w:pPr>
            <w:r w:rsidRPr="006E28C6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DF" w:rsidRPr="006E28C6" w:rsidRDefault="00D155DF" w:rsidP="00D155DF">
            <w:pPr>
              <w:jc w:val="center"/>
              <w:rPr>
                <w:rFonts w:ascii="Times New Roman" w:hAnsi="Times New Roman" w:cs="Times New Roman"/>
              </w:rPr>
            </w:pPr>
            <w:r w:rsidRPr="006E28C6">
              <w:rPr>
                <w:rFonts w:ascii="Times New Roman" w:hAnsi="Times New Roman" w:cs="Times New Roman"/>
              </w:rPr>
              <w:t>4</w:t>
            </w:r>
          </w:p>
        </w:tc>
      </w:tr>
      <w:tr w:rsidR="00D155DF" w:rsidRPr="006E28C6" w:rsidTr="00D155D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DF" w:rsidRPr="006E28C6" w:rsidRDefault="00D155DF" w:rsidP="00D155DF">
            <w:pPr>
              <w:widowControl w:val="0"/>
              <w:snapToGrid w:val="0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55DF" w:rsidRPr="006E28C6" w:rsidRDefault="00D155DF" w:rsidP="00D155DF">
            <w:pPr>
              <w:rPr>
                <w:rFonts w:ascii="Times New Roman" w:hAnsi="Times New Roman" w:cs="Times New Roman"/>
                <w:b/>
              </w:rPr>
            </w:pPr>
            <w:r w:rsidRPr="006E28C6">
              <w:rPr>
                <w:rFonts w:ascii="Times New Roman" w:hAnsi="Times New Roman" w:cs="Times New Roman"/>
                <w:b/>
              </w:rPr>
              <w:t>Итого по всем разделам: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55DF" w:rsidRPr="006E28C6" w:rsidRDefault="00D155DF" w:rsidP="00D1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6E28C6">
              <w:rPr>
                <w:rFonts w:ascii="Times New Roman" w:hAnsi="Times New Roman" w:cs="Times New Roman"/>
              </w:rPr>
              <w:fldChar w:fldCharType="begin"/>
            </w:r>
            <w:r w:rsidRPr="006E28C6">
              <w:rPr>
                <w:rFonts w:ascii="Times New Roman" w:hAnsi="Times New Roman" w:cs="Times New Roman"/>
              </w:rPr>
              <w:fldChar w:fldCharType="separate"/>
            </w:r>
            <w:r w:rsidRPr="006E28C6">
              <w:rPr>
                <w:rFonts w:ascii="Times New Roman" w:hAnsi="Times New Roman" w:cs="Times New Roman"/>
                <w:b/>
              </w:rPr>
              <w:t>34</w:t>
            </w:r>
            <w:r w:rsidRPr="006E28C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6B6180" w:rsidRPr="00034707" w:rsidRDefault="006B6180" w:rsidP="00D155DF">
      <w:pPr>
        <w:rPr>
          <w:rFonts w:ascii="Times New Roman" w:hAnsi="Times New Roman" w:cs="Times New Roman"/>
        </w:rPr>
      </w:pPr>
    </w:p>
    <w:sectPr w:rsidR="006B6180" w:rsidRPr="00034707" w:rsidSect="00F21863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C5" w:rsidRDefault="001C50C5" w:rsidP="00A71007">
      <w:r>
        <w:separator/>
      </w:r>
    </w:p>
  </w:endnote>
  <w:endnote w:type="continuationSeparator" w:id="0">
    <w:p w:rsidR="001C50C5" w:rsidRDefault="001C50C5" w:rsidP="00A7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64962"/>
      <w:docPartObj>
        <w:docPartGallery w:val="Page Numbers (Bottom of Page)"/>
        <w:docPartUnique/>
      </w:docPartObj>
    </w:sdtPr>
    <w:sdtContent>
      <w:p w:rsidR="00D155DF" w:rsidRDefault="00D155DF">
        <w:pPr>
          <w:pStyle w:val="a7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D0C03">
          <w:rPr>
            <w:noProof/>
          </w:rPr>
          <w:t>21</w:t>
        </w:r>
        <w:r>
          <w:fldChar w:fldCharType="end"/>
        </w:r>
      </w:p>
      <w:p w:rsidR="00D155DF" w:rsidRDefault="00D155DF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C5" w:rsidRDefault="001C50C5" w:rsidP="00A71007">
      <w:r>
        <w:separator/>
      </w:r>
    </w:p>
  </w:footnote>
  <w:footnote w:type="continuationSeparator" w:id="0">
    <w:p w:rsidR="001C50C5" w:rsidRDefault="001C50C5" w:rsidP="00A7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448798"/>
      <w:docPartObj>
        <w:docPartGallery w:val="Page Numbers (Top of Page)"/>
        <w:docPartUnique/>
      </w:docPartObj>
    </w:sdtPr>
    <w:sdtContent>
      <w:p w:rsidR="00D155DF" w:rsidRDefault="00D155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03">
          <w:rPr>
            <w:noProof/>
          </w:rPr>
          <w:t>2</w:t>
        </w:r>
        <w:r>
          <w:fldChar w:fldCharType="end"/>
        </w:r>
      </w:p>
    </w:sdtContent>
  </w:sdt>
  <w:p w:rsidR="00D155DF" w:rsidRDefault="00D155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F25"/>
    <w:multiLevelType w:val="multilevel"/>
    <w:tmpl w:val="F9DAB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481"/>
    <w:multiLevelType w:val="multilevel"/>
    <w:tmpl w:val="8D1AC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1165E5"/>
    <w:multiLevelType w:val="hybridMultilevel"/>
    <w:tmpl w:val="97DC6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20249B"/>
    <w:multiLevelType w:val="multilevel"/>
    <w:tmpl w:val="267231F6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C66766"/>
    <w:multiLevelType w:val="hybridMultilevel"/>
    <w:tmpl w:val="01D009BA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56024246"/>
    <w:multiLevelType w:val="multilevel"/>
    <w:tmpl w:val="610E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>
    <w:nsid w:val="592F3A35"/>
    <w:multiLevelType w:val="multilevel"/>
    <w:tmpl w:val="267231F6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7091658"/>
    <w:multiLevelType w:val="multilevel"/>
    <w:tmpl w:val="BAEEBB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2D82658"/>
    <w:multiLevelType w:val="multilevel"/>
    <w:tmpl w:val="F9DAB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96"/>
    <w:rsid w:val="000112EC"/>
    <w:rsid w:val="00034707"/>
    <w:rsid w:val="000A7CFC"/>
    <w:rsid w:val="000C202B"/>
    <w:rsid w:val="001C50C5"/>
    <w:rsid w:val="00277D81"/>
    <w:rsid w:val="00307565"/>
    <w:rsid w:val="003F1717"/>
    <w:rsid w:val="00574FD8"/>
    <w:rsid w:val="005D0C03"/>
    <w:rsid w:val="005D6CEA"/>
    <w:rsid w:val="006A1183"/>
    <w:rsid w:val="006B6180"/>
    <w:rsid w:val="006E28C6"/>
    <w:rsid w:val="007053DB"/>
    <w:rsid w:val="007171A1"/>
    <w:rsid w:val="0076222F"/>
    <w:rsid w:val="007E79A6"/>
    <w:rsid w:val="007F3E29"/>
    <w:rsid w:val="0084008F"/>
    <w:rsid w:val="00980319"/>
    <w:rsid w:val="00A22A0A"/>
    <w:rsid w:val="00A52734"/>
    <w:rsid w:val="00A57289"/>
    <w:rsid w:val="00A71007"/>
    <w:rsid w:val="00A847CB"/>
    <w:rsid w:val="00AC293E"/>
    <w:rsid w:val="00B11A7F"/>
    <w:rsid w:val="00C35C36"/>
    <w:rsid w:val="00C50E28"/>
    <w:rsid w:val="00C774A4"/>
    <w:rsid w:val="00D155DF"/>
    <w:rsid w:val="00D82FCD"/>
    <w:rsid w:val="00DD36CD"/>
    <w:rsid w:val="00E9581B"/>
    <w:rsid w:val="00F21863"/>
    <w:rsid w:val="00F24896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7A0A7-2B7B-41C4-A35F-B725D52F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9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618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8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8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FD8"/>
    <w:pPr>
      <w:ind w:left="720"/>
      <w:contextualSpacing/>
    </w:pPr>
  </w:style>
  <w:style w:type="paragraph" w:styleId="a4">
    <w:name w:val="No Spacing"/>
    <w:uiPriority w:val="1"/>
    <w:qFormat/>
    <w:rsid w:val="00A22A0A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customStyle="1" w:styleId="-">
    <w:name w:val="Интернет-ссылка"/>
    <w:basedOn w:val="a0"/>
    <w:unhideWhenUsed/>
    <w:rsid w:val="00A22A0A"/>
    <w:rPr>
      <w:color w:val="0000FF"/>
      <w:u w:val="single"/>
    </w:rPr>
  </w:style>
  <w:style w:type="character" w:customStyle="1" w:styleId="a5">
    <w:name w:val="Выделение жирным"/>
    <w:qFormat/>
    <w:rsid w:val="00A22A0A"/>
    <w:rPr>
      <w:b/>
      <w:bCs/>
    </w:rPr>
  </w:style>
  <w:style w:type="character" w:styleId="a6">
    <w:name w:val="Hyperlink"/>
    <w:basedOn w:val="a0"/>
    <w:uiPriority w:val="99"/>
    <w:semiHidden/>
    <w:unhideWhenUsed/>
    <w:rsid w:val="00F21863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qFormat/>
    <w:rsid w:val="007171A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Заголовок 2 Знак"/>
    <w:basedOn w:val="a0"/>
    <w:link w:val="2"/>
    <w:qFormat/>
    <w:rsid w:val="006B6180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B6180"/>
    <w:pPr>
      <w:widowControl w:val="0"/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B6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958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58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ParagraphStyle">
    <w:name w:val="Paragraph Style"/>
    <w:qFormat/>
    <w:rsid w:val="00E9581B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39"/>
    <w:rsid w:val="00B1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71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00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club.ru/xfsearch/author/%D0%A1.+%D0%90.+%D0%A1%D0%BB%D0%B0%D0%B4%D0%BA%D0%BE%D0%B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erclub.ru/xfsearch/author/%D0%9E.+%D0%A1.+%D0%93%D0%B0%D0%B1%D1%80%D0%B8%D0%B5%D0%BB%D1%8F%D0%B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rclub.ru/xfsearch/author/%D0%98.+%D0%93.+%D0%9E%D1%81%D1%82%D1%80%D0%BE%D1%83%D0%BC%D0%BE%D0%B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7DAB-6FFC-4459-A307-CC581ADE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10204</Words>
  <Characters>58168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2021-08-22T06:29:00Z</dcterms:created>
  <dcterms:modified xsi:type="dcterms:W3CDTF">2021-08-22T06:29:00Z</dcterms:modified>
</cp:coreProperties>
</file>