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F0" w:rsidRPr="00F454E7" w:rsidRDefault="00346582" w:rsidP="00AF62A9">
      <w:pPr>
        <w:pStyle w:val="a3"/>
        <w:spacing w:line="360" w:lineRule="auto"/>
        <w:jc w:val="center"/>
        <w:rPr>
          <w:b/>
          <w:bCs/>
        </w:rPr>
      </w:pPr>
      <w:r w:rsidRPr="00F454E7">
        <w:rPr>
          <w:b/>
          <w:bCs/>
        </w:rPr>
        <w:t>«Техника игрового обучения в процессе формирования</w:t>
      </w:r>
      <w:r w:rsidR="00635CF0" w:rsidRPr="00F454E7">
        <w:rPr>
          <w:b/>
          <w:bCs/>
        </w:rPr>
        <w:t xml:space="preserve"> читательской компетентности младших школьников»</w:t>
      </w:r>
    </w:p>
    <w:p w:rsidR="00635CF0" w:rsidRPr="00F454E7" w:rsidRDefault="005F4EF2" w:rsidP="00AF62A9">
      <w:pPr>
        <w:pStyle w:val="a3"/>
        <w:spacing w:line="360" w:lineRule="auto"/>
        <w:jc w:val="both"/>
      </w:pPr>
      <w:r w:rsidRPr="00F454E7">
        <w:rPr>
          <w:b/>
          <w:bCs/>
        </w:rPr>
        <w:tab/>
      </w:r>
      <w:r w:rsidR="00635CF0" w:rsidRPr="00F454E7">
        <w:rPr>
          <w:bCs/>
        </w:rPr>
        <w:t>Россия</w:t>
      </w:r>
      <w:r w:rsidR="00635CF0" w:rsidRPr="00F454E7">
        <w:t>, самая читающая в недавнем прошлом страна в мире, сегодня  практически утратила интерес к этому базовому компоненту о</w:t>
      </w:r>
      <w:r w:rsidRPr="00F454E7">
        <w:t>бразования и развития культуры</w:t>
      </w:r>
      <w:r w:rsidR="00F454E7">
        <w:t>.  </w:t>
      </w:r>
      <w:r w:rsidR="00635CF0" w:rsidRPr="00F454E7">
        <w:t xml:space="preserve"> К сожалению, читательская грамотность из разряда базовых перешла в разряд «элитарных» умений, которыми в совершенстве владеют лишь 3% россиян.</w:t>
      </w:r>
    </w:p>
    <w:p w:rsidR="00635CF0" w:rsidRPr="00F454E7" w:rsidRDefault="005F4EF2" w:rsidP="00AF62A9">
      <w:pPr>
        <w:pStyle w:val="a3"/>
        <w:shd w:val="clear" w:color="auto" w:fill="FFFFFF"/>
        <w:spacing w:line="360" w:lineRule="auto"/>
        <w:jc w:val="both"/>
      </w:pPr>
      <w:r w:rsidRPr="00F454E7">
        <w:tab/>
      </w:r>
      <w:r w:rsidR="00FE5D32" w:rsidRPr="00F454E7">
        <w:t>Сейчас многие п</w:t>
      </w:r>
      <w:r w:rsidR="00635CF0" w:rsidRPr="00F454E7">
        <w:t>едагоги все</w:t>
      </w:r>
      <w:r w:rsidRPr="00F454E7">
        <w:t>рьез озабочены этой проблемой. Я х</w:t>
      </w:r>
      <w:r w:rsidR="00635CF0" w:rsidRPr="00F454E7">
        <w:t>отела бы поделиться своим опытом по формированию читательской компетентности обучающихся в условиях введения Ф</w:t>
      </w:r>
      <w:r w:rsidRPr="00F454E7">
        <w:t>ГОС</w:t>
      </w:r>
      <w:r w:rsidR="00635CF0" w:rsidRPr="00F454E7">
        <w:t>. Как сформировать у детей  способность к целенаправленному индивидуальному осмыслению текста до чтения, по мере чтения и после прочтения?</w:t>
      </w:r>
    </w:p>
    <w:p w:rsidR="00635CF0" w:rsidRPr="00F454E7" w:rsidRDefault="00635CF0" w:rsidP="0055262B">
      <w:pPr>
        <w:pStyle w:val="a3"/>
        <w:shd w:val="clear" w:color="auto" w:fill="FFFFFF"/>
        <w:spacing w:line="360" w:lineRule="auto"/>
        <w:jc w:val="both"/>
      </w:pPr>
      <w:r w:rsidRPr="00F454E7">
        <w:t xml:space="preserve"> </w:t>
      </w:r>
      <w:r w:rsidR="00FE6686" w:rsidRPr="00F454E7">
        <w:tab/>
      </w:r>
      <w:r w:rsidR="00FE5D32" w:rsidRPr="00F454E7">
        <w:t>Н</w:t>
      </w:r>
      <w:r w:rsidRPr="00F454E7">
        <w:t>ачиная работу с первоклассниками</w:t>
      </w:r>
      <w:r w:rsidR="00FE5D32" w:rsidRPr="00F454E7">
        <w:t xml:space="preserve"> многие задумываются</w:t>
      </w:r>
      <w:r w:rsidRPr="00F454E7">
        <w:t xml:space="preserve"> о том, что можно изменить в своей работе, чтобы повысить мотивацию к чтению, чтобы возник устойчивый интерес к чтению в период обучения и после него. А к концу 4 класса обучающиеся имели бы оптимальную скорость чтения, которая является необходимым условием хорошей учёбы. </w:t>
      </w:r>
    </w:p>
    <w:p w:rsidR="00635CF0" w:rsidRPr="00F454E7" w:rsidRDefault="00962E7E" w:rsidP="00AF62A9">
      <w:pPr>
        <w:pStyle w:val="a3"/>
        <w:shd w:val="clear" w:color="auto" w:fill="FFFFFF"/>
        <w:spacing w:line="360" w:lineRule="auto"/>
        <w:jc w:val="both"/>
      </w:pPr>
      <w:r w:rsidRPr="00F454E7">
        <w:rPr>
          <w:color w:val="000000"/>
        </w:rPr>
        <w:tab/>
      </w:r>
      <w:r w:rsidR="00635CF0" w:rsidRPr="00F454E7">
        <w:rPr>
          <w:color w:val="000000"/>
        </w:rPr>
        <w:t>Моя работа по формированию читательской компетенции реализуется по следующим направлениям:</w:t>
      </w:r>
    </w:p>
    <w:p w:rsidR="00635CF0" w:rsidRPr="00F454E7" w:rsidRDefault="00635CF0" w:rsidP="00AF62A9">
      <w:pPr>
        <w:pStyle w:val="a3"/>
        <w:shd w:val="clear" w:color="auto" w:fill="FFFFFF"/>
        <w:spacing w:line="360" w:lineRule="auto"/>
        <w:jc w:val="both"/>
      </w:pPr>
      <w:r w:rsidRPr="00F454E7">
        <w:rPr>
          <w:b/>
          <w:color w:val="000000"/>
          <w:u w:val="single"/>
        </w:rPr>
        <w:t>1. Формирование навыка чтения</w:t>
      </w:r>
      <w:r w:rsidRPr="00F454E7">
        <w:rPr>
          <w:color w:val="000000"/>
        </w:rPr>
        <w:t>: умение читать вслух и про себя, владение основными видами чтения (ознакомительное, углубленное, поисковое, просмотрово</w:t>
      </w:r>
      <w:r w:rsidR="00603F1B" w:rsidRPr="00F454E7">
        <w:rPr>
          <w:color w:val="000000"/>
        </w:rPr>
        <w:t xml:space="preserve">е). </w:t>
      </w:r>
      <w:r w:rsidR="00603F1B" w:rsidRPr="000F7FAE">
        <w:rPr>
          <w:i/>
          <w:color w:val="000000"/>
        </w:rPr>
        <w:t>Используемые приёмы</w:t>
      </w:r>
      <w:r w:rsidR="00603F1B" w:rsidRPr="00F454E7">
        <w:rPr>
          <w:color w:val="000000"/>
        </w:rPr>
        <w:t xml:space="preserve">: </w:t>
      </w:r>
      <w:r w:rsidRPr="00F454E7">
        <w:rPr>
          <w:color w:val="000000"/>
        </w:rPr>
        <w:t>речевые разминки, игровые упражнения на развитие артикуляции, зрительного восприятия, внимания, чтение фраз с разной смысловой интонацией, силой голоса, чтение в парах, жужжащее чтение, работа со скороговорками и т.д.</w:t>
      </w:r>
    </w:p>
    <w:p w:rsidR="00635CF0" w:rsidRPr="00F454E7" w:rsidRDefault="00635CF0" w:rsidP="00AF62A9">
      <w:pPr>
        <w:pStyle w:val="a3"/>
        <w:shd w:val="clear" w:color="auto" w:fill="FFFFFF"/>
        <w:spacing w:line="360" w:lineRule="auto"/>
        <w:jc w:val="both"/>
      </w:pPr>
      <w:r w:rsidRPr="00F454E7">
        <w:rPr>
          <w:b/>
          <w:color w:val="000000"/>
          <w:u w:val="single"/>
        </w:rPr>
        <w:t>2</w:t>
      </w:r>
      <w:r w:rsidRPr="00F454E7">
        <w:rPr>
          <w:b/>
          <w:bCs/>
          <w:color w:val="000000"/>
          <w:u w:val="single"/>
        </w:rPr>
        <w:t xml:space="preserve">. </w:t>
      </w:r>
      <w:r w:rsidRPr="00F454E7">
        <w:rPr>
          <w:b/>
          <w:color w:val="000000"/>
          <w:u w:val="single"/>
        </w:rPr>
        <w:t>Начитанность</w:t>
      </w:r>
      <w:r w:rsidRPr="00F454E7">
        <w:rPr>
          <w:color w:val="000000"/>
        </w:rPr>
        <w:t xml:space="preserve"> Эта компетенция включает в себя следующие составляющие: знание изученных произведений, представление о литературоведческих понятиях; знание книг и произведений из кру</w:t>
      </w:r>
      <w:r w:rsidR="00603F1B" w:rsidRPr="00F454E7">
        <w:rPr>
          <w:color w:val="000000"/>
        </w:rPr>
        <w:t>га детского чтения</w:t>
      </w:r>
      <w:r w:rsidRPr="00F454E7">
        <w:rPr>
          <w:color w:val="000000"/>
        </w:rPr>
        <w:t>. Используемые приёмы: ведение читательских дневников, изготовление собственных обложек к произведениям авторов, книжек - малышек, проведение литературных викторин и праздников, инсценировка произведений.</w:t>
      </w:r>
    </w:p>
    <w:p w:rsidR="00635CF0" w:rsidRPr="00F454E7" w:rsidRDefault="00635CF0" w:rsidP="00AF62A9">
      <w:pPr>
        <w:pStyle w:val="a3"/>
        <w:shd w:val="clear" w:color="auto" w:fill="FFFFFF"/>
        <w:spacing w:line="360" w:lineRule="auto"/>
        <w:jc w:val="both"/>
      </w:pPr>
      <w:r w:rsidRPr="00F454E7">
        <w:rPr>
          <w:b/>
          <w:color w:val="000000"/>
          <w:u w:val="single"/>
        </w:rPr>
        <w:t>3.</w:t>
      </w:r>
      <w:r w:rsidRPr="00F454E7">
        <w:rPr>
          <w:b/>
          <w:bCs/>
          <w:color w:val="000000"/>
          <w:u w:val="single"/>
        </w:rPr>
        <w:t> </w:t>
      </w:r>
      <w:r w:rsidRPr="00F454E7">
        <w:rPr>
          <w:b/>
          <w:color w:val="000000"/>
          <w:u w:val="single"/>
        </w:rPr>
        <w:t>Навыки и умения читательской деятельности</w:t>
      </w:r>
      <w:r w:rsidRPr="00F454E7">
        <w:rPr>
          <w:color w:val="000000"/>
        </w:rPr>
        <w:t xml:space="preserve">, обеспечивающие восприятие, </w:t>
      </w:r>
      <w:r w:rsidR="000F7FAE">
        <w:rPr>
          <w:color w:val="000000"/>
        </w:rPr>
        <w:t>истолкование</w:t>
      </w:r>
      <w:r w:rsidRPr="00F454E7">
        <w:rPr>
          <w:color w:val="000000"/>
        </w:rPr>
        <w:t xml:space="preserve"> и оценку художественного произведения. В основе этой компетенции лежит разносторонняя </w:t>
      </w:r>
      <w:r w:rsidRPr="00F454E7">
        <w:rPr>
          <w:i/>
          <w:iCs/>
          <w:color w:val="000000"/>
        </w:rPr>
        <w:t>работа с текстом.</w:t>
      </w:r>
    </w:p>
    <w:p w:rsidR="00635CF0" w:rsidRPr="00F454E7" w:rsidRDefault="000F7FAE" w:rsidP="00AF62A9">
      <w:pPr>
        <w:pStyle w:val="a3"/>
        <w:spacing w:line="360" w:lineRule="auto"/>
        <w:jc w:val="both"/>
      </w:pPr>
      <w:r>
        <w:tab/>
      </w:r>
      <w:r w:rsidR="00635CF0" w:rsidRPr="00F454E7">
        <w:t xml:space="preserve">Для достижения полученных результатов </w:t>
      </w:r>
      <w:r w:rsidR="00F9109A" w:rsidRPr="00F454E7">
        <w:t xml:space="preserve">можно </w:t>
      </w:r>
      <w:r w:rsidR="00635CF0" w:rsidRPr="00F454E7">
        <w:t>исп</w:t>
      </w:r>
      <w:r w:rsidR="00F9109A" w:rsidRPr="00F454E7">
        <w:t>ользовать</w:t>
      </w:r>
      <w:r w:rsidR="00635CF0" w:rsidRPr="00F454E7">
        <w:t xml:space="preserve"> такие </w:t>
      </w:r>
      <w:r w:rsidR="00635CF0" w:rsidRPr="000F7FAE">
        <w:rPr>
          <w:i/>
        </w:rPr>
        <w:t>формы контроля</w:t>
      </w:r>
      <w:r w:rsidR="00F9109A" w:rsidRPr="000F7FAE">
        <w:rPr>
          <w:i/>
        </w:rPr>
        <w:t xml:space="preserve"> как</w:t>
      </w:r>
      <w:r w:rsidR="00635CF0" w:rsidRPr="00F454E7">
        <w:t xml:space="preserve">: устный, письменный, индивидуальный, фронтальный, самоконтроль, тесты, </w:t>
      </w:r>
      <w:r w:rsidR="00635CF0" w:rsidRPr="00F454E7">
        <w:lastRenderedPageBreak/>
        <w:t xml:space="preserve">олимпиады, взаимоконтроль. Отмечают четыре стороны навыка чтения: </w:t>
      </w:r>
      <w:r w:rsidR="00635CF0" w:rsidRPr="00F454E7">
        <w:rPr>
          <w:b/>
          <w:bCs/>
        </w:rPr>
        <w:t xml:space="preserve">правильность, сознательность, беглость, выразительность. </w:t>
      </w:r>
    </w:p>
    <w:p w:rsidR="00C21767" w:rsidRPr="000F7FAE" w:rsidRDefault="00962E7E" w:rsidP="000F7FAE">
      <w:pPr>
        <w:pStyle w:val="a3"/>
        <w:spacing w:line="360" w:lineRule="auto"/>
        <w:jc w:val="both"/>
      </w:pPr>
      <w:r w:rsidRPr="00F454E7">
        <w:rPr>
          <w:b/>
          <w:bCs/>
        </w:rPr>
        <w:tab/>
      </w:r>
      <w:r w:rsidR="000F7FAE">
        <w:tab/>
      </w:r>
      <w:r w:rsidR="00635CF0" w:rsidRPr="00F454E7">
        <w:t xml:space="preserve">Для совершенствования навыка чтения первоклассников на уроках обучения грамоте и уроках литературного чтения используются следующие </w:t>
      </w:r>
      <w:r w:rsidR="00635CF0" w:rsidRPr="00F454E7">
        <w:rPr>
          <w:b/>
          <w:bCs/>
        </w:rPr>
        <w:t>виды упражнений:</w:t>
      </w:r>
    </w:p>
    <w:p w:rsidR="00635CF0" w:rsidRPr="00F454E7" w:rsidRDefault="00635CF0" w:rsidP="00AF62A9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орфоэпическом произношении (</w:t>
      </w:r>
      <w:proofErr w:type="spellStart"/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скороговорки );</w:t>
      </w:r>
    </w:p>
    <w:p w:rsidR="00C21767" w:rsidRPr="00F454E7" w:rsidRDefault="00635CF0" w:rsidP="00AF62A9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вырабатывающие внимание к слову и являющиеся </w:t>
      </w:r>
      <w:r w:rsidR="00C21767"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предпосылкой правильного чтения;</w:t>
      </w:r>
    </w:p>
    <w:p w:rsidR="00635CF0" w:rsidRPr="00F454E7" w:rsidRDefault="00635CF0" w:rsidP="00AF62A9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развивающие оперативное поле зрения и память (жужжащее чтение, зрительные диктанты по системе Федоренко);</w:t>
      </w:r>
    </w:p>
    <w:p w:rsidR="000F7FAE" w:rsidRDefault="00635CF0" w:rsidP="000F7FAE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развивающие гибкость и скорость чтения вслух и про себя.</w:t>
      </w:r>
    </w:p>
    <w:p w:rsidR="00635CF0" w:rsidRPr="000F7FAE" w:rsidRDefault="000F7FAE" w:rsidP="000F7FAE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5CF0" w:rsidRPr="000F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выработки навыка слитного прочтения слов и развития артикуляции при выполнении данных упражнений применяются различные </w:t>
      </w:r>
      <w:r w:rsidR="00635CF0" w:rsidRPr="000F7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техники игрового обучения: </w:t>
      </w:r>
    </w:p>
    <w:p w:rsidR="00635CF0" w:rsidRPr="00F454E7" w:rsidRDefault="00635CF0" w:rsidP="00AF62A9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 в прятки»,</w:t>
      </w:r>
    </w:p>
    <w:p w:rsidR="00635CF0" w:rsidRPr="00F454E7" w:rsidRDefault="00635CF0" w:rsidP="00AF62A9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«мнимое слово»,</w:t>
      </w:r>
    </w:p>
    <w:p w:rsidR="00635CF0" w:rsidRPr="00F454E7" w:rsidRDefault="00635CF0" w:rsidP="00AF62A9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за «диктором»,</w:t>
      </w:r>
    </w:p>
    <w:p w:rsidR="00C21767" w:rsidRPr="00F454E7" w:rsidRDefault="00635CF0" w:rsidP="00AF62A9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«подскажи словечко».</w:t>
      </w:r>
    </w:p>
    <w:p w:rsidR="00635CF0" w:rsidRPr="00F454E7" w:rsidRDefault="00962E7E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5CF0"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Поддержать интерес первоклассников к чтению и выработать общие учебные умения, необходимые для работы с книгой на этом этапе, помогают различные </w:t>
      </w:r>
      <w:r w:rsidR="00635CF0" w:rsidRPr="00F45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средства обучения: </w:t>
      </w:r>
    </w:p>
    <w:p w:rsidR="00635CF0" w:rsidRPr="00F454E7" w:rsidRDefault="00635CF0" w:rsidP="00AF62A9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пособия;</w:t>
      </w:r>
    </w:p>
    <w:p w:rsidR="00635CF0" w:rsidRPr="00F454E7" w:rsidRDefault="00635CF0" w:rsidP="00AF62A9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картины;</w:t>
      </w:r>
    </w:p>
    <w:p w:rsidR="00635CF0" w:rsidRPr="00F454E7" w:rsidRDefault="00635CF0" w:rsidP="00AF62A9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таблицы,</w:t>
      </w:r>
    </w:p>
    <w:p w:rsidR="00635CF0" w:rsidRPr="00F454E7" w:rsidRDefault="00635CF0" w:rsidP="00AF62A9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иллюстрационный материал для словарно-логических упражнений; альбомы сюжетных картинок;</w:t>
      </w:r>
    </w:p>
    <w:p w:rsidR="00635CF0" w:rsidRPr="00F454E7" w:rsidRDefault="00635CF0" w:rsidP="00AF62A9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книги;</w:t>
      </w:r>
    </w:p>
    <w:p w:rsidR="000F7FAE" w:rsidRPr="0055262B" w:rsidRDefault="00635CF0" w:rsidP="000F7FAE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презентации.</w:t>
      </w:r>
    </w:p>
    <w:p w:rsidR="00635CF0" w:rsidRPr="00F454E7" w:rsidRDefault="00F454E7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Давайте рассмотрим какие мероприятия мы можем провести во внеурочной деятельности</w:t>
      </w:r>
      <w:r w:rsidR="00635CF0" w:rsidRPr="00F4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74A3" w:rsidRPr="00F454E7" w:rsidRDefault="00DE74A3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мероприятий:</w:t>
      </w:r>
    </w:p>
    <w:p w:rsidR="00DE74A3" w:rsidRPr="00F454E7" w:rsidRDefault="00DE74A3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Кукольный театр. Выступления перед родителями и дошкольниками.</w:t>
      </w:r>
    </w:p>
    <w:p w:rsidR="00DE74A3" w:rsidRPr="00F454E7" w:rsidRDefault="00DE74A3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2)Кружок проектной деятельности:</w:t>
      </w:r>
    </w:p>
    <w:p w:rsidR="00DE74A3" w:rsidRPr="00F454E7" w:rsidRDefault="00DE74A3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"Читательский дневник"</w:t>
      </w:r>
    </w:p>
    <w:p w:rsidR="00DE74A3" w:rsidRPr="00F454E7" w:rsidRDefault="00DE74A3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-День проектов "Сочини загадку"</w:t>
      </w:r>
    </w:p>
    <w:p w:rsidR="00DE74A3" w:rsidRPr="00F454E7" w:rsidRDefault="00DE74A3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-"Береги учебник"</w:t>
      </w:r>
    </w:p>
    <w:p w:rsidR="00DE74A3" w:rsidRPr="00F454E7" w:rsidRDefault="00DE74A3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-"В гостях у сказки"</w:t>
      </w:r>
    </w:p>
    <w:p w:rsidR="00DE74A3" w:rsidRPr="00F454E7" w:rsidRDefault="00DE74A3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Классные часы:</w:t>
      </w:r>
    </w:p>
    <w:p w:rsidR="00DE74A3" w:rsidRPr="00F454E7" w:rsidRDefault="00DE74A3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 Книга в нашей жизни».</w:t>
      </w:r>
    </w:p>
    <w:p w:rsidR="00DE74A3" w:rsidRPr="00F454E7" w:rsidRDefault="00DE74A3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« Мои любимые сказки»</w:t>
      </w:r>
    </w:p>
    <w:p w:rsidR="00DE74A3" w:rsidRPr="00F454E7" w:rsidRDefault="00DE74A3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« Как хорошо уметь читать!»</w:t>
      </w:r>
    </w:p>
    <w:p w:rsidR="00DE74A3" w:rsidRPr="00F454E7" w:rsidRDefault="00DE74A3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« Что читать летом»</w:t>
      </w:r>
    </w:p>
    <w:p w:rsidR="00DE74A3" w:rsidRPr="00F454E7" w:rsidRDefault="00DE74A3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Общешкольные мероприятия</w:t>
      </w:r>
    </w:p>
    <w:p w:rsidR="00DE74A3" w:rsidRPr="00F454E7" w:rsidRDefault="00DE74A3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-Театральная неделя</w:t>
      </w:r>
    </w:p>
    <w:p w:rsidR="00DE74A3" w:rsidRPr="00F454E7" w:rsidRDefault="00DE74A3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Работа библиотеки:</w:t>
      </w:r>
    </w:p>
    <w:p w:rsidR="00DE74A3" w:rsidRPr="00F454E7" w:rsidRDefault="00DE74A3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Библиотечные часы</w:t>
      </w:r>
    </w:p>
    <w:p w:rsidR="00DE74A3" w:rsidRPr="00F454E7" w:rsidRDefault="00DE74A3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3CC0"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сочинений и рисунков</w:t>
      </w:r>
    </w:p>
    <w:p w:rsidR="002E3CC0" w:rsidRPr="00F454E7" w:rsidRDefault="002E3CC0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 чтецов</w:t>
      </w:r>
    </w:p>
    <w:p w:rsidR="002E3CC0" w:rsidRPr="00F454E7" w:rsidRDefault="002E3CC0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Работа с родителями:</w:t>
      </w:r>
    </w:p>
    <w:p w:rsidR="002E3CC0" w:rsidRPr="00F454E7" w:rsidRDefault="002E3CC0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Круглый стол «Секреты для взрослых, или как стать родителями читающего ребёнка»</w:t>
      </w:r>
    </w:p>
    <w:p w:rsidR="002E3CC0" w:rsidRPr="00F454E7" w:rsidRDefault="002E3CC0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семейного чтения книг</w:t>
      </w:r>
    </w:p>
    <w:p w:rsidR="002E3CC0" w:rsidRPr="00F454E7" w:rsidRDefault="002E3CC0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 «Как бы мы жили без книг»</w:t>
      </w:r>
    </w:p>
    <w:p w:rsidR="002E3CC0" w:rsidRPr="00F454E7" w:rsidRDefault="002E3CC0" w:rsidP="00AF62A9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Совместное собрание « Как интересно читать!»</w:t>
      </w:r>
    </w:p>
    <w:p w:rsidR="00635CF0" w:rsidRPr="00F454E7" w:rsidRDefault="002E3CC0" w:rsidP="00AF62A9">
      <w:pPr>
        <w:pStyle w:val="a3"/>
        <w:spacing w:line="360" w:lineRule="auto"/>
        <w:jc w:val="both"/>
      </w:pPr>
      <w:r w:rsidRPr="00F454E7">
        <w:tab/>
      </w:r>
      <w:r w:rsidR="00635CF0" w:rsidRPr="00F454E7">
        <w:t>Успех развития читательского интереса у детей зависит и от участия в решении этой задачи родителей. Детям требуется «читающая» среда, книжное окружение. Только на этой основе возникает желание читать, перерастающее в глубокую духовную потребность. «Читающая» среда должна быть создана прежде всего в семье.</w:t>
      </w:r>
    </w:p>
    <w:p w:rsidR="00635CF0" w:rsidRPr="00F454E7" w:rsidRDefault="00F454E7" w:rsidP="00AF62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Таким образом, мы можем сделать следующие </w:t>
      </w:r>
      <w:r w:rsidRPr="00F45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Pr="00F4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35CF0" w:rsidRDefault="00635CF0" w:rsidP="00AF62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 по формированию читательской компетентности учеников начальных классов должна вестись систематически;(на уроках чтения, во внеклассной работе, в работе с родителями); </w:t>
      </w:r>
    </w:p>
    <w:p w:rsidR="000F7FAE" w:rsidRPr="00B92CC7" w:rsidRDefault="000F7FAE" w:rsidP="00AF62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92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как можно чаще 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CC7">
        <w:rPr>
          <w:rFonts w:ascii="Times New Roman" w:hAnsi="Times New Roman" w:cs="Times New Roman"/>
          <w:bCs/>
          <w:sz w:val="24"/>
          <w:szCs w:val="24"/>
        </w:rPr>
        <w:t>техники</w:t>
      </w:r>
      <w:r w:rsidR="00B92CC7" w:rsidRPr="00B92CC7">
        <w:rPr>
          <w:rFonts w:ascii="Times New Roman" w:hAnsi="Times New Roman" w:cs="Times New Roman"/>
          <w:bCs/>
          <w:sz w:val="24"/>
          <w:szCs w:val="24"/>
        </w:rPr>
        <w:t xml:space="preserve"> игрового обучения в процессе формирования читательской компетентности </w:t>
      </w:r>
    </w:p>
    <w:p w:rsidR="00635CF0" w:rsidRPr="00F454E7" w:rsidRDefault="00B92CC7" w:rsidP="00AF62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5CF0"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Учитель и библиотекарь работают со списком рекомендованной литературы в каждой возрастной категории учащихся; </w:t>
      </w:r>
    </w:p>
    <w:p w:rsidR="00635CF0" w:rsidRPr="00F454E7" w:rsidRDefault="00B92CC7" w:rsidP="00AF62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5CF0"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Работа с родителями по пополнению семейных библиотек, осознанного подбора книг для детского чтения; </w:t>
      </w:r>
    </w:p>
    <w:p w:rsidR="00F454E7" w:rsidRPr="00F454E7" w:rsidRDefault="00F454E7" w:rsidP="00AF62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4E7" w:rsidRPr="00F454E7" w:rsidRDefault="00F454E7" w:rsidP="00AF62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E8" w:rsidRPr="00F454E7" w:rsidRDefault="00DD3BE8" w:rsidP="00AF62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F0" w:rsidRPr="00F454E7" w:rsidRDefault="000F7FAE" w:rsidP="00AF62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635CF0" w:rsidRPr="00F454E7" w:rsidRDefault="00635CF0" w:rsidP="00AF62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программа поддержки и развития чтения.// Школьная библиотека.- 2006.- № 9, 10.</w:t>
      </w:r>
    </w:p>
    <w:p w:rsidR="00635CF0" w:rsidRPr="00F454E7" w:rsidRDefault="00635CF0" w:rsidP="00AF62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проблемы методики обучения чтению в начальных классах/ Под ред. М.С. Васильевой, М.И. </w:t>
      </w:r>
      <w:proofErr w:type="spellStart"/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Омороковой</w:t>
      </w:r>
      <w:proofErr w:type="spellEnd"/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</w:t>
      </w:r>
      <w:proofErr w:type="spellStart"/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Светловской</w:t>
      </w:r>
      <w:proofErr w:type="spellEnd"/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1997.</w:t>
      </w:r>
    </w:p>
    <w:p w:rsidR="00635CF0" w:rsidRPr="00F454E7" w:rsidRDefault="00635CF0" w:rsidP="00AF62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Зарольская</w:t>
      </w:r>
      <w:proofErr w:type="spellEnd"/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Дидактический материал для уроков литературы.// Начальная школа. – 2001. – №7.</w:t>
      </w:r>
    </w:p>
    <w:p w:rsidR="00635CF0" w:rsidRPr="00F454E7" w:rsidRDefault="00635CF0" w:rsidP="00AF62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Калашникова Т.В. Как воспитать у детей интерес к чтению.// Начальная школа. – 2005. – №7.</w:t>
      </w:r>
    </w:p>
    <w:p w:rsidR="00635CF0" w:rsidRPr="00F454E7" w:rsidRDefault="00635CF0" w:rsidP="00AF62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Основина</w:t>
      </w:r>
      <w:proofErr w:type="spellEnd"/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Проектирование и организация учебного процесса на </w:t>
      </w:r>
      <w:proofErr w:type="spellStart"/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основе: учебное пособие.- Ульяновск: УИПКПРО,2009.</w:t>
      </w:r>
    </w:p>
    <w:p w:rsidR="00635CF0" w:rsidRPr="00F454E7" w:rsidRDefault="00635CF0" w:rsidP="00AF62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Светловская</w:t>
      </w:r>
      <w:proofErr w:type="spellEnd"/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Обучение детей чтению. Практическая методика. – М.: Просвещение, 2006.</w:t>
      </w:r>
    </w:p>
    <w:p w:rsidR="000967CE" w:rsidRPr="00F454E7" w:rsidRDefault="00635CF0" w:rsidP="00DE74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Короткова Л.Д. Семейное чтение как средство духовно-нравственного становления личности / Л.Д. Короткова // Начальная школа. – 2007. -№11. - С.15-17.</w:t>
      </w:r>
    </w:p>
    <w:sectPr w:rsidR="000967CE" w:rsidRPr="00F454E7" w:rsidSect="005526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79B"/>
    <w:multiLevelType w:val="multilevel"/>
    <w:tmpl w:val="D7906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008B2"/>
    <w:multiLevelType w:val="multilevel"/>
    <w:tmpl w:val="7A02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F386E"/>
    <w:multiLevelType w:val="multilevel"/>
    <w:tmpl w:val="D0F8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A3FB3"/>
    <w:multiLevelType w:val="multilevel"/>
    <w:tmpl w:val="E0A23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657F5"/>
    <w:multiLevelType w:val="multilevel"/>
    <w:tmpl w:val="4C9EC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614C4"/>
    <w:multiLevelType w:val="multilevel"/>
    <w:tmpl w:val="9C26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E256A"/>
    <w:multiLevelType w:val="multilevel"/>
    <w:tmpl w:val="3D9C0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5CF0"/>
    <w:rsid w:val="000967CE"/>
    <w:rsid w:val="000F7FAE"/>
    <w:rsid w:val="002125CF"/>
    <w:rsid w:val="002E3CC0"/>
    <w:rsid w:val="00346582"/>
    <w:rsid w:val="0055262B"/>
    <w:rsid w:val="005F4EF2"/>
    <w:rsid w:val="00603F1B"/>
    <w:rsid w:val="00635CF0"/>
    <w:rsid w:val="00832BB2"/>
    <w:rsid w:val="00923B9C"/>
    <w:rsid w:val="00962E7E"/>
    <w:rsid w:val="00AF62A9"/>
    <w:rsid w:val="00B1194E"/>
    <w:rsid w:val="00B67427"/>
    <w:rsid w:val="00B92CC7"/>
    <w:rsid w:val="00BA4214"/>
    <w:rsid w:val="00C21767"/>
    <w:rsid w:val="00DD3BE8"/>
    <w:rsid w:val="00DE74A3"/>
    <w:rsid w:val="00F454E7"/>
    <w:rsid w:val="00F9109A"/>
    <w:rsid w:val="00FE5D32"/>
    <w:rsid w:val="00FE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5CF0"/>
    <w:rPr>
      <w:i/>
      <w:iCs/>
    </w:rPr>
  </w:style>
  <w:style w:type="character" w:styleId="a5">
    <w:name w:val="Hyperlink"/>
    <w:basedOn w:val="a0"/>
    <w:uiPriority w:val="99"/>
    <w:semiHidden/>
    <w:unhideWhenUsed/>
    <w:rsid w:val="00635C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5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2017-11-22T22:03:00Z</cp:lastPrinted>
  <dcterms:created xsi:type="dcterms:W3CDTF">2017-11-09T19:20:00Z</dcterms:created>
  <dcterms:modified xsi:type="dcterms:W3CDTF">2017-11-22T22:04:00Z</dcterms:modified>
</cp:coreProperties>
</file>