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C7" w:rsidRPr="00915C00" w:rsidRDefault="000605C7" w:rsidP="00060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Выступление на школьном методическом объединении учителей русского языка и литературы по теме: «Исследовательская деятельность школьника»</w:t>
      </w:r>
    </w:p>
    <w:p w:rsidR="00915C00" w:rsidRDefault="00915C00" w:rsidP="000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5C7" w:rsidRPr="00915C00" w:rsidRDefault="000605C7" w:rsidP="000605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15C00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915C00">
        <w:rPr>
          <w:rFonts w:ascii="Times New Roman" w:hAnsi="Times New Roman" w:cs="Times New Roman"/>
          <w:sz w:val="24"/>
          <w:szCs w:val="24"/>
        </w:rPr>
        <w:t xml:space="preserve"> Наталья Семёновна, </w:t>
      </w:r>
    </w:p>
    <w:p w:rsidR="000605C7" w:rsidRPr="00915C00" w:rsidRDefault="000605C7" w:rsidP="00060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915C00" w:rsidRPr="00915C00" w:rsidRDefault="000605C7" w:rsidP="00060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915C00" w:rsidRPr="00915C00">
        <w:rPr>
          <w:rFonts w:ascii="Times New Roman" w:hAnsi="Times New Roman" w:cs="Times New Roman"/>
          <w:sz w:val="24"/>
          <w:szCs w:val="24"/>
        </w:rPr>
        <w:t>, МОУ «</w:t>
      </w:r>
      <w:proofErr w:type="gramStart"/>
      <w:r w:rsidR="00915C00" w:rsidRPr="00915C0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15C00" w:rsidRPr="00915C00"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0605C7" w:rsidRPr="00915C00" w:rsidRDefault="00915C00" w:rsidP="00060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город Магнитогорск, Челябинская область</w:t>
      </w:r>
      <w:r w:rsidR="000605C7" w:rsidRPr="0091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C00" w:rsidRPr="00915C00" w:rsidRDefault="00915C00" w:rsidP="00060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Современный мир очень динамичен, и меняется он столь стремительно, что возникла необходимость серьёзного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оценивания образовательного пространства. Это означает, что образовательный проце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>оле должен быть направлен на достижение такого уровня образованности учащихся, который был бы достаточен для обладания высокой степенью компетентности, творческой подготовленности к самостоятельной жизни, для самостоятельного творческого решения мировоззренческих проблем теоретического и прикладного характера. В условиях, когда объем информации удваивается, как минимум каждые пять лет, важно не просто передать знания человеку, а научить его овладеть новым знанием, новыми видами деятельности.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Современный человек должен уметь наблюдать, анализировать, вносить предложения, отвечать за принятые решения, проявлять исследовательскую, поисковую активность. Для того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чтобы выпускник школы соответствовал требованиям, предъявляемым к нему обществом, изменения необходимы и в системе образования. Эта необходимость нашла отражение в Федеральных Государственных Образовательных Стандартах второго поколения, которые включают в себя не только формирование предметных знаний, умений и навыков, но и развитие универсальных учебных действий. Поэтому в образовании чрезвычайно высок интерес к исследовательским методам обучения. В Федеральном государственном образовательном стандарте прописаны виды деятельности, которыми должен овладеть младший школьник. Именно деятельность, а не просто совокупность неких знаний определена Стандартом как главная ценность обучения. Это принципиальное изменение.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Школа растит обыкновенного потребителя, если передает детям «чистые» знания, не пополняющие копилку их личного опыта. В лучшем случае учащийся может стать всезнающим энциклопедистом, только не умеющим применить эти знания на практике в какой либо деятельности. Это ведет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не востребованности у детей их творческих способностей. Вот последнее обстоятельство и отбивает у детей желание учиться. Простая передача ученикам накопленные человечеством достижения в науке и технике никогда не научит детей создавать новые, разве что копировать достигнутое. Именно об этом говорил </w:t>
      </w:r>
      <w:proofErr w:type="spellStart"/>
      <w:r w:rsidRPr="00915C00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915C00">
        <w:rPr>
          <w:rFonts w:ascii="Times New Roman" w:hAnsi="Times New Roman" w:cs="Times New Roman"/>
          <w:sz w:val="24"/>
          <w:szCs w:val="24"/>
        </w:rPr>
        <w:t xml:space="preserve"> "Если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сведений"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Одной из самых результативных и прогрессивных педагогических технологий является исследовательская технология. Использование данного метода в начальной школе дает ребенку возможность анализировать, синтезировать полученные знания, развивать творческие способности, что позволяет ему успешно адаптироваться в изменившейся ситуации.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Технология служит для развития познавательной активности учащихся, критического мышления, умения самостоятельно конструировать свои знания, ориентироваться в </w:t>
      </w:r>
      <w:r w:rsidRPr="00915C00">
        <w:rPr>
          <w:rFonts w:ascii="Times New Roman" w:hAnsi="Times New Roman" w:cs="Times New Roman"/>
          <w:sz w:val="24"/>
          <w:szCs w:val="24"/>
        </w:rPr>
        <w:lastRenderedPageBreak/>
        <w:t>информационном пространстве, т.е. служит основой для формирования универсальных учебных действий.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Для уточнения и конкретизации понятия исследовательская деятельность мною были изучены такие понятия, как «деятельность» и «исследование».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Деятельность — специфическая человеческая форма отношения к окружающему миру, во время которого субъект удовлетворяет какие-либо свои потребности; условие существования общества. Деятельностью можно назвать любую активность человека, которой он сам придает определенный смысл.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Исследование, один из видов познавательной деятельности. В отличие от стихийных форм познания окружающего мира, оно всегда основано на научном методе. Его осуществление предполагает осознанную фиксацию цели исследования, средств исследования (методологию, подходы, методы, методики), ориентацию исследования на </w:t>
      </w:r>
      <w:proofErr w:type="spellStart"/>
      <w:r w:rsidRPr="00915C00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915C00">
        <w:rPr>
          <w:rFonts w:ascii="Times New Roman" w:hAnsi="Times New Roman" w:cs="Times New Roman"/>
          <w:sz w:val="24"/>
          <w:szCs w:val="24"/>
        </w:rPr>
        <w:t xml:space="preserve"> результата.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Исследовательская деятельность, как и всякое творчество, возможна и эффективна только на добровольной основе. Желание что-либо исследовать возникает тогда, когда объект привлекает, вызывает интерес, удивляет. Как оказалось эта мысль не нова. Ещё древнегреческий философ Аристотель утверждал: «Познание начинается с удивления».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подразумевает ознакомление учащихся с различными методами выполнения исследовательских работ, способами сбора, обработки и анализа полученного материала, а так же направлена на выработку умения обобщать данные и формулировать результат. Исследовательская деятельность предполагает такую познавательную деятельность, в которой учащиеся используют приемы, соответствующие методам изучаемой науки.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Учащиеся не ограничиваются усвоением новых знаний, а вносят в творческий процесс свое оригинальное решение, находят новые вопросы в уже известном, используют широкий круг источников, применяют более совершенные, по сравнению с программными, методы познавательной деятельности.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При таких условиях исследовательская деятельность школьников приближается к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>. Но следует понимать различие научно-исследовательской деятельности и исследовательской деятельности учащихся. В сфере науки главной целью является производство новых знаний в общекультурном значении. В образовании цель исследовательской деятельности заключается в приобретении учащимся функционального навыка исследования как универсального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процессе. Исследовательская деятельность школьников предполагает приобретение субъективно новых знаний (т.е. самостоятельно получаемых знаний, являющихся новыми и личностно значимыми для конкретного учащегося).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Исследования можно классифицировать по-разному: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 теме (предметные или свободные);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 проблеме (освоение программного материала; более глубокое освоение материала изученного на уроке; вопросы не входящие в учебную программу);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 времени (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кратковременные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и долговременные);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 месту проведения (урочные и внеурочные);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 количеству участников (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коллективные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>, групповые, индивидуальные).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Формирование исследовательской деятельности, как правило, проходит в несколько этапов.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lastRenderedPageBreak/>
        <w:t>Первый этап соответствует первому классу начальной школы. Задачи обогащения исследовательского опыта первоклассников включают в себя: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поддержание исследовательской активности школьников на основе имеющихся представлений;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развитие умений ставить вопросы, высказывать предположения, наблюдать, составлять предметные модели;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деятельности исследователя.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Для решения задач используются следующие методы и способы деятельности: в урочной деятельности - коллективный учебный диалог, рассматривание предметов, создание проблемных ситуаций, чтение-рассматривание, коллективное моделирование; во внеурочной деятельности -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На втором этапе педагог предусматривает большую самостоятельность учащихся, педагог выступает в роли консультанта (помогает определить проблему, выдвинуть гипотезу, но исследование учащиеся выполняют самостоятельно).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Третий этап соответствует третьему и четвёртому классам начальной школы.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 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 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Домашние задания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На третьем этапе требуется полная самостоятельность учащихся.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определяется как творческий процесс взаимодействия учителя и обучающегося по поиску решения или понимания неизвестного, в ходе которого осуществляется трансляция между ними культурных ценностей, результатом которой становится развитие исследовательской позиции к миру, окружающим и самому себе, а также развитие мировоззрения. Именно педагог задает формы и условия </w:t>
      </w:r>
      <w:r w:rsidRPr="00915C00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благодаря которой у обучающегося формируется внутренняя мотивация подхода к любой проблеме с исполнительной и творческой позиции. Педагогу необходимо способствовать созданию творческой, рабочей атмосферы, поддерживать интерес учащихся к исследовательской работе. Поощрять творческие проявления учащихся, стремление к творческому поиску. Важно, чтобы они не боялись допустить ошибку, воздержаться от негативных оценок. Задача учителя не подавлять желания, порывы, творческие идеи учащихся, а поддерживать и направлять их.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Вопрос об учете психологических особенностей детей очень важен. Обучение исследовательским умениям должно осуществляться на доступном для восприятия учащихся уровне, само исследование быть посильным, интересным и полезным.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Особенно важным условием организации исследовательской деятельности является ориентация юного исследователя на ту идею, в которой он максимально реализуется как исследователь, раскроет лучшие стороны своего интеллекта, своих исследовательских возможностей, получит новые полезные знания, умения и навыки. Искусство педагога, научного руководителя при проведении данной работы состоит в том, чтобы подвести обучающегося к такой проблеме, выбор которой он считал бы своим выбором.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При проведении детьми учебных исследований очень важны в образовательном плане такие методы, как наблюдение и эксперимент. Особенно ценно проведение собственных экспериментов. Тема обязательно должна соответствовать возрастным особенностям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>. Выбрать тему оказывается несложно, если точно знать, что ребёнка интересует в данный момент, какая проблема волнует его больше других. Можно задать следующие вопросы: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Что тебе интересно больше всего?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Чем ты хочешь заниматься в первую очередь.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Чем ты чаще всего занимаешься в свободное время?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Что позволяет тебе получать лучшие отметки в школе?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Что из изученного в школе тебе хотелось бы узнать глубже?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Если эти вопросы не помогли, следует поговорить с родителями. Может быть, кто-то подскажет интересную идею.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Исследовательская работа состоит из нескольких этапов.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Выбор темы.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Постановка цели и задач.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Гипотеза исследования.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Подготовка к защите и защита работы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Работа на данных этапах формирует и развивает регулятивные и познавательные универсальные учебные действия. Учитывая, что формами организации исследовательской деятельности являются не только индивидуальное, но и групповое, и коллективное исследование, можно представить возможности формирования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УУД. А в результате проведённых исследований ребёнок получает не только определённый продукт (новое знание), но и переживания, личный опыт, что говорит о возможности формирования личностных УУД.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Специфика исследовательской работы в </w:t>
      </w:r>
      <w:r w:rsidR="00915C00" w:rsidRPr="00915C00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915C00">
        <w:rPr>
          <w:rFonts w:ascii="Times New Roman" w:hAnsi="Times New Roman" w:cs="Times New Roman"/>
          <w:sz w:val="24"/>
          <w:szCs w:val="24"/>
        </w:rPr>
        <w:t>школе заключается в систематической направляющей, стимулирующей и корректирующей роли учителя. Для исследовательской работы предлагаю учащимся памятку.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Памятка юному исследователю.</w:t>
      </w:r>
    </w:p>
    <w:p w:rsidR="000605C7" w:rsidRPr="00915C00" w:rsidRDefault="00915C00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lastRenderedPageBreak/>
        <w:t>Моё исследование.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1. Тема исследовательской работы. Как буд</w:t>
      </w:r>
      <w:r w:rsidR="00915C00" w:rsidRPr="00915C00">
        <w:rPr>
          <w:rFonts w:ascii="Times New Roman" w:hAnsi="Times New Roman" w:cs="Times New Roman"/>
          <w:sz w:val="24"/>
          <w:szCs w:val="24"/>
        </w:rPr>
        <w:t>ет называться моё исследование?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2. Введение. Актуальность проблемы. В</w:t>
      </w:r>
      <w:r w:rsidR="00915C00" w:rsidRPr="00915C00">
        <w:rPr>
          <w:rFonts w:ascii="Times New Roman" w:hAnsi="Times New Roman" w:cs="Times New Roman"/>
          <w:sz w:val="24"/>
          <w:szCs w:val="24"/>
        </w:rPr>
        <w:t xml:space="preserve"> чём необходимость моей работы?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3</w:t>
      </w:r>
      <w:r w:rsidR="00915C00" w:rsidRPr="00915C00">
        <w:rPr>
          <w:rFonts w:ascii="Times New Roman" w:hAnsi="Times New Roman" w:cs="Times New Roman"/>
          <w:sz w:val="24"/>
          <w:szCs w:val="24"/>
        </w:rPr>
        <w:t>. Цель. Что я хочу исследовать?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4. Задачи. Для чег</w:t>
      </w:r>
      <w:r w:rsidR="00915C00" w:rsidRPr="00915C00">
        <w:rPr>
          <w:rFonts w:ascii="Times New Roman" w:hAnsi="Times New Roman" w:cs="Times New Roman"/>
          <w:sz w:val="24"/>
          <w:szCs w:val="24"/>
        </w:rPr>
        <w:t>о я хочу провести исследование?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изучить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выявить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установить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выяснить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рассмотреть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определить 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5. Методы работы. Каким образом я проводил исследование?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6.Описание работы. Мои результаты исследования. Таблицы, диаграммы, графики Работа сопровож</w:t>
      </w:r>
      <w:r w:rsidR="00915C00" w:rsidRPr="00915C00">
        <w:rPr>
          <w:rFonts w:ascii="Times New Roman" w:hAnsi="Times New Roman" w:cs="Times New Roman"/>
          <w:sz w:val="24"/>
          <w:szCs w:val="24"/>
        </w:rPr>
        <w:t>дается фотографиями, рисунками.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7. Выводы. На основе полученных данных </w:t>
      </w:r>
      <w:r w:rsidR="00915C00" w:rsidRPr="00915C00">
        <w:rPr>
          <w:rFonts w:ascii="Times New Roman" w:hAnsi="Times New Roman" w:cs="Times New Roman"/>
          <w:sz w:val="24"/>
          <w:szCs w:val="24"/>
        </w:rPr>
        <w:t>можно сделать следующие выводы…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8. Кого я хочу поблагодарить?</w:t>
      </w:r>
    </w:p>
    <w:p w:rsidR="00915C00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9. Использованная литература.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10. Приложения.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Согласно данной структуре оформляется исследовательская работа.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Выбирая тему, педагог должен учесть наличие необходимых средств и материалов, т.е. научно-исследовательской базы, но тема не должна быть навязана руководителем т.к. в таком случае юный исследователь будет лишен живого увлекательного поиска. Большинство детей, за исключением одарённых, не имеют постоянных пристрастий, их интересы </w:t>
      </w:r>
      <w:proofErr w:type="spellStart"/>
      <w:r w:rsidRPr="00915C00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915C00">
        <w:rPr>
          <w:rFonts w:ascii="Times New Roman" w:hAnsi="Times New Roman" w:cs="Times New Roman"/>
          <w:sz w:val="24"/>
          <w:szCs w:val="24"/>
        </w:rPr>
        <w:t>. Поэтому, выбирая тему, не надо затягивать время. Действовать следует быстро, пока интерес не угас. Постепенно интересы становятся устойчивее.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Считаю, что ребятам список литературы надо давать обязательно. Необходимо чтобы обучающийся и литература нашли друг друга, поэтому необходимо подсказать, где её можно найти. Юных исследователей важно научить </w:t>
      </w:r>
      <w:proofErr w:type="gramStart"/>
      <w:r w:rsidRPr="00915C00">
        <w:rPr>
          <w:rFonts w:ascii="Times New Roman" w:hAnsi="Times New Roman" w:cs="Times New Roman"/>
          <w:sz w:val="24"/>
          <w:szCs w:val="24"/>
        </w:rPr>
        <w:t>кратко</w:t>
      </w:r>
      <w:proofErr w:type="gramEnd"/>
      <w:r w:rsidRPr="00915C00">
        <w:rPr>
          <w:rFonts w:ascii="Times New Roman" w:hAnsi="Times New Roman" w:cs="Times New Roman"/>
          <w:sz w:val="24"/>
          <w:szCs w:val="24"/>
        </w:rPr>
        <w:t xml:space="preserve"> конспектировать, выбирать главное, составлять тезисы, аннотации, формулировать основные идеи, классифицировать, обобщать собранные факты.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Способы решения проблемы начинающими исследователями зависят и от выбора методов исследования, умений и навыков исследовательской деятельности. Надо помочь ребятам найти все пути, ведущие к достижению цели, выделить общепринятые, общеизвестные и нестандартные; сделать выбор, оценить эффективность каждого способа. Стоит поощрять использование нестандартных, альтернативных способов. Учителю необходимо научить учащихся с возможными вариантами фиксирования результатов наблюдений – формой текстовых описаний, таблиц и рисунков. Важно неукоснительно соблюдать требование формулирования выводов.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Итогом исследовательской работы может быть макет, книга, отчёт статья, видеофильм с текстовым сопровождением, реферат и т.д. Следует контролировать, чтобы представленные материалы отвечали не только содержанию исследования, но и эстетическим требованиям. Ребятам необходимо помочь выбрать способ представления результатов, исходя из темы исследования и их собственных возможностей.</w:t>
      </w:r>
    </w:p>
    <w:p w:rsidR="000605C7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 xml:space="preserve">Венцом исследовательской работы и одним из главных этапов обучения является защита исследования. Как правило, защита происходит в форме доклада (устного выступления, презентации) в течение 5 – 10 минут. Защита исследовательской работы – важный навык, </w:t>
      </w:r>
      <w:r w:rsidRPr="00915C00">
        <w:rPr>
          <w:rFonts w:ascii="Times New Roman" w:hAnsi="Times New Roman" w:cs="Times New Roman"/>
          <w:sz w:val="24"/>
          <w:szCs w:val="24"/>
        </w:rPr>
        <w:lastRenderedPageBreak/>
        <w:t>который развивает речь, ассоциативное мышление, рефлексию. Педагог должен подготовить докладчика к выступлению с учётом и психологического аспекта.</w:t>
      </w:r>
    </w:p>
    <w:p w:rsidR="00CE1C25" w:rsidRPr="00915C00" w:rsidRDefault="000605C7" w:rsidP="009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00">
        <w:rPr>
          <w:rFonts w:ascii="Times New Roman" w:hAnsi="Times New Roman" w:cs="Times New Roman"/>
          <w:sz w:val="24"/>
          <w:szCs w:val="24"/>
        </w:rPr>
        <w:t>Таким образом, в результате Организация исследовательской деятельности младших школьников в условиях реализации ФГОС под руководством учителя происходит процесс самосовершенствования, самопознания, самовоспитания.</w:t>
      </w:r>
    </w:p>
    <w:sectPr w:rsidR="00CE1C25" w:rsidRPr="0091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2"/>
    <w:rsid w:val="000605C7"/>
    <w:rsid w:val="00915C00"/>
    <w:rsid w:val="00A26792"/>
    <w:rsid w:val="00C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2017-05-14T06:11:00Z</dcterms:created>
  <dcterms:modified xsi:type="dcterms:W3CDTF">2017-05-14T06:52:00Z</dcterms:modified>
</cp:coreProperties>
</file>