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Сиамские близнецы</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развитие коммуникативных навыков, умения согласовывать свои действия, развитие графических навыков.</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6-7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Количество играющих: кратное двум.</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Необходимые приспособления: перевязочный бинт (платок), большой лист бумаги, восковые мелки.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Описание игры: дети разбиваются на пары, садятся за стол очень близко друг к другу, затем связывают правую руку одного ребенка и левую — другого от локтя до кисти. Каждому в руку дают мелок. Мелки должны быть разного цвета. До начала рисования дети могут договориться между собой, что они будут рисовать. Время на рисование — 5-6 минут. Чтобы усложнить</w:t>
      </w:r>
      <w:r w:rsidR="00FA0E5E">
        <w:rPr>
          <w:color w:val="000000"/>
        </w:rPr>
        <w:t xml:space="preserve"> </w:t>
      </w:r>
      <w:bookmarkStart w:id="0" w:name="_GoBack"/>
      <w:bookmarkEnd w:id="0"/>
      <w:r w:rsidRPr="009E4E26">
        <w:rPr>
          <w:color w:val="000000"/>
        </w:rPr>
        <w:t>задание, одному из игроков можно завязать глаза, тогда «зрячий» игрок должен руководить движениями «незрячего».</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Ладонь в ладонь</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развитие коммуникативных навыков, получение опыта взаимодействия в парах, преодоление боязни тактильного контакта.</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любой.</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Количество играющих: 2 или больше человек.</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Необходимые приспособления: стол, стулья и т. д.</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Описание игры: дети становятся попарно, прижимая правую ладонь к левой ладони и левую ладонь к правой ладони друга. 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Тропинка</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развитие умения действовать сообща, в команде.</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6-7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Возьмитесь за руки. По команде «гуляем» - идете по кругу;</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«Тропинка» — дети кладут руки на плечи впереди стоящему и наклоняют головы вниз;</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«Копна» — дети поднимают руки над головой;</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«Кочки!» — все приседают.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Я могу говорить очень тихо. Какая команда окажется самой внимательной?</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Небоскреб</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развитие умения договариваться, работать в команде.</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6-7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Количество играющих: 5-6 человек.</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Необходимые приспособления: складной метр; 2-3 деревянных кубика (можно разного размера) на каждого ребенка.</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Описание игры: 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w:t>
      </w:r>
    </w:p>
    <w:p w:rsidR="009E4E26" w:rsidRPr="009E4E26" w:rsidRDefault="009E4E26" w:rsidP="009E4E26">
      <w:pPr>
        <w:pStyle w:val="a3"/>
        <w:shd w:val="clear" w:color="auto" w:fill="FFFFFF"/>
        <w:spacing w:before="0" w:beforeAutospacing="0" w:after="0" w:afterAutospacing="0"/>
        <w:jc w:val="both"/>
        <w:rPr>
          <w:color w:val="000000"/>
        </w:rPr>
      </w:pPr>
      <w:r>
        <w:rPr>
          <w:rStyle w:val="a4"/>
          <w:color w:val="000000"/>
        </w:rPr>
        <w:t>Доброе животное</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способствовать сплочению детского коллектива, научить детей понимать чувства других, оказывать поддержку и сопереживать.</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два шага вперед. Выдох — два шага назад. Так не только дышит животное, так же четко и ровно бьется его большое доброе сердце. Стук — шаг вперед, стук — шаг назад и т. д. Мы все берем дыхание и стук сердца этого животного себе».</w:t>
      </w:r>
    </w:p>
    <w:p w:rsidR="009E4E26" w:rsidRPr="009E4E26" w:rsidRDefault="009E4E26" w:rsidP="009E4E26">
      <w:pPr>
        <w:pStyle w:val="a3"/>
        <w:shd w:val="clear" w:color="auto" w:fill="FFFFFF"/>
        <w:spacing w:before="0" w:beforeAutospacing="0" w:after="0" w:afterAutospacing="0"/>
        <w:jc w:val="both"/>
        <w:rPr>
          <w:color w:val="000000"/>
        </w:rPr>
      </w:pPr>
      <w:r>
        <w:rPr>
          <w:rStyle w:val="a4"/>
          <w:color w:val="000000"/>
        </w:rPr>
        <w:t>Дракон</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помочь детям, испытывающим затруднения в общении, обрести уверенность и почувствовать себя частью коллектива.</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lastRenderedPageBreak/>
        <w:t>СЛОЖИ КАРТИНКУ</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развивать у детей умение сотрудничать.</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Для выполнения этого упражнения необходимы несколько картинок животных, разрезанных на 3-4 части (голова, ноги, тело, хвост), например, собаки, кота. Дети делятся на группы из 3-4 человек. Каждый из членов группы получает кусочек своей картинки. Группе необходимо «сложить картинку», то есть каждому члену группы надо изобразить свой кусочек так, чтобы в результате получилось целое животное.</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УЛИТКА</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развитие выдержки и самоконтроля.</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Описание игры: дети становятся в одну линию и по сигналу начинают медленно продвигаться к заранее оговоренному месту, причем нельзя останавливаться и разворачиваться. Побеждает пришедший к финишу последним.</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Комментарий: чтобы выполнить правила этой игры, детям-дошкольникам требуется приложить немало усилий, так как они активны и подвижны.</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 xml:space="preserve">Особенно полезно эту игру включать в работу групп, в которых участвуют конфликтные, агрессивные дети. Также ее можно использовать в работе с </w:t>
      </w:r>
      <w:proofErr w:type="spellStart"/>
      <w:r w:rsidRPr="009E4E26">
        <w:rPr>
          <w:color w:val="000000"/>
        </w:rPr>
        <w:t>гиперактивными</w:t>
      </w:r>
      <w:proofErr w:type="spellEnd"/>
      <w:r w:rsidRPr="009E4E26">
        <w:rPr>
          <w:color w:val="000000"/>
        </w:rPr>
        <w:t xml:space="preserve"> детьми, но лишь на последних этапах коррекции.</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КРОКОДИЛ</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развитие ловкости, наблюдательности, снятие страхов.</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Описание игры: дети выбирают «крокодила». Выбранный вытягивает руки вперед одна над другой — это пасть крокодила — и ходит по комнате (площадке), напевая песенки, пританцовывая, подпрыгивая. Тем временем дети в пасть кладут руки. В какой-то момент «крокодил» смыкает пасть. Кто не успел выдернуть руку, становится «крокодилом».</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Комментарий: в роли «крокодила» должно побывать как можно большее количество детей, чтобы почувствовать на себе смену ролевых ощущений.</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МЕНЯЛКИ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Развивать коммуникативные навыки, активизировать детей.</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Игра проводится в кругу. Участники выбирают водящего – тот выносит свой стул за круг. Получается, что стульев на один меньше, чем играющих. Далее ведущий говорит: «Меняются местами те, у кого… (светлые волосы, часы и т.п.)». После этого имеющие названный признак быстро встают и меняются местами, а водящий старается занять свободное место. Участник игры, оставшийся без стула, становится водящим.</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ЗАПРЕЩЕНО ДВИЖЕНИЕ</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Учить играм с четкими правилами, которые организуют, дисциплинируют, сплачивают, развивают быстроту реакции и вызывают эмоциональный подъем.</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 xml:space="preserve">Дети стоят лицом к ведущему. Под музыку с началом каждого такта они повторяют движения, которые показывает ведущий. Затем выбирается движение, которое нельзя выполнять. Тот, кто нарушит этот запрет, выходит из игры. Вместо показа движения можно называть вслух цифры. Участники игры повторяют хором все цифры, кроме одной запрещенной, </w:t>
      </w:r>
      <w:proofErr w:type="gramStart"/>
      <w:r w:rsidRPr="009E4E26">
        <w:rPr>
          <w:color w:val="000000"/>
        </w:rPr>
        <w:t>например</w:t>
      </w:r>
      <w:proofErr w:type="gramEnd"/>
      <w:r w:rsidRPr="009E4E26">
        <w:rPr>
          <w:color w:val="000000"/>
        </w:rPr>
        <w:t xml:space="preserve"> цифры 5. Когда дети ее услышат, они должны будут хлопнуть в ладоши (или покружиться на месте).</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СЛУШАЙ ХЛОПКИ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Тренировать внимание и контроль двигательной активности.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КОМПЛИМЕНТ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Дети садятся в круг. Каждый участник говорит соседу справа (или слева) фразу, которая начинается со слов: «Мне нравится в тебе…». Упражнение помогает ребенку увидеть свои положительные стороны и почувствовать, что он принимаем другими детьми.</w:t>
      </w:r>
    </w:p>
    <w:p w:rsidR="009E4E26" w:rsidRPr="009E4E26" w:rsidRDefault="009E4E26" w:rsidP="009E4E26">
      <w:pPr>
        <w:pStyle w:val="a3"/>
        <w:shd w:val="clear" w:color="auto" w:fill="FFFFFF"/>
        <w:spacing w:before="0" w:beforeAutospacing="0" w:after="0" w:afterAutospacing="0"/>
        <w:jc w:val="both"/>
        <w:rPr>
          <w:color w:val="000000"/>
        </w:rPr>
      </w:pPr>
      <w:r>
        <w:rPr>
          <w:rStyle w:val="a4"/>
          <w:color w:val="000000"/>
        </w:rPr>
        <w:t>ПОЖЕЛАНИЕ</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воспитывать интерес к партнёру по общению.</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lastRenderedPageBreak/>
        <w:t xml:space="preserve">Дети садятся в круг и, передавая мяч (“волшебную палочку” или др.), высказывают друг другу пожелания. </w:t>
      </w:r>
      <w:proofErr w:type="gramStart"/>
      <w:r w:rsidRPr="009E4E26">
        <w:rPr>
          <w:color w:val="000000"/>
        </w:rPr>
        <w:t>Например</w:t>
      </w:r>
      <w:proofErr w:type="gramEnd"/>
      <w:r w:rsidRPr="009E4E26">
        <w:rPr>
          <w:color w:val="000000"/>
        </w:rPr>
        <w:t>: “Желаю тебе хорошего настроения”, “Всегда будь таким же смелым (добрым, красивым…), как сейчас” и т.д.</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Сделай подарок</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знакомить детей с невербальными способами общения.</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Педагог изображает различные предметы при помощи жестов и выразительных движений. Отгадавший получает этот предмет “в подарок”. Затем ведущий предлагает детям сделать подарок друг для друга.</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День наступает, всё оживает.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развивать у детей выразительность поз, учить быть внимательными.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Ведущий произносит первую половину зачина, все участники начинают двигаться по комнате в хаотическом порядке. Когда ведущий произносит вторую половину зачина, все застывают в причудливых позах. Затем по выбору ведущего отдельные участники “отмирают” и придуманным способом оправдывают позу.</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Дрозды</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развивать навыки общения, воспитывать доброжелательное отношение к сверстникам.</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Дети делятся на пары, повторяют за педагогом слова и действия:</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Я дрозд. (Показывают на себя.)</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И ты дрозд. (Показывают на своего партнёра</w:t>
      </w:r>
      <w:proofErr w:type="gramStart"/>
      <w:r w:rsidRPr="009E4E26">
        <w:rPr>
          <w:color w:val="000000"/>
        </w:rPr>
        <w:t>.)У</w:t>
      </w:r>
      <w:proofErr w:type="gramEnd"/>
      <w:r w:rsidRPr="009E4E26">
        <w:rPr>
          <w:color w:val="000000"/>
        </w:rPr>
        <w:t xml:space="preserve"> меня нос. (Дотрагиваются до своего носа.)</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У тебя нос. (Дотрагиваются до носа своего партнёра.)</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У меня губки сладкие. (Дотрагиваются до своих губ.)</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У тебя губки сладкие. (Дотрагиваются до губ своего партнёра.)</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У меня щёчки гладкие. (Гладят свои щёки.)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У тебя щёчки гладкие. (Гладят щёки своего партнёра.)</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“Возьмёмся за руки, друзья”</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учить детей чувствовать прикосновения другого человека. Педагог и дети стоят в кругу, на небольшом расстоянии друг от друга, руки вдоль туловища. Нужно взяться за руки, но не сразу, а по очереди. Начинает педагог. Он предлагает свою руку ребёнку, стоящему рядом. И только после того, как ребёнок почувствовал руку взрослого, свою свободную руку он отдаёт соседу. Постепенно круг замыкается.</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Рисунок на спине</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развивать кожную чувствительность и способность различать тактильный образ.</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 xml:space="preserve">Дети разбиваются на пары. Один ребёнок встаёт первым, другой — за ним. Игрок, стоящий сзади, рисует указательным пальцем на спине партнёра </w:t>
      </w:r>
      <w:proofErr w:type="gramStart"/>
      <w:r w:rsidRPr="009E4E26">
        <w:rPr>
          <w:color w:val="000000"/>
        </w:rPr>
        <w:t>образ(</w:t>
      </w:r>
      <w:proofErr w:type="gramEnd"/>
      <w:r w:rsidRPr="009E4E26">
        <w:rPr>
          <w:color w:val="000000"/>
        </w:rPr>
        <w:t>домик, солнышко, ёлку, лесенку, цветок, кораблик, снеговика и т.д.). Партнёр должен определить, что нарисовано. Затем дети меняются местами.</w:t>
      </w:r>
    </w:p>
    <w:p w:rsidR="009E4E26" w:rsidRPr="009E4E26" w:rsidRDefault="009E4E26" w:rsidP="009E4E26">
      <w:pPr>
        <w:pStyle w:val="a3"/>
        <w:shd w:val="clear" w:color="auto" w:fill="FFFFFF"/>
        <w:spacing w:before="0" w:beforeAutospacing="0" w:after="0" w:afterAutospacing="0"/>
        <w:jc w:val="both"/>
        <w:rPr>
          <w:b/>
          <w:color w:val="000000"/>
        </w:rPr>
      </w:pPr>
      <w:r w:rsidRPr="009E4E26">
        <w:rPr>
          <w:b/>
          <w:color w:val="000000"/>
        </w:rPr>
        <w:t>РУЧЕЁК</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помочь детям войти в контакт, сделать эмоционально значимый выбор.</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Дети в произвольном порядке разбиваются на пары. Пары располагаются друг за другом, взявшись за руки и подняв сомкнутые руки вверх. Тот, кому не хватило пары, проходит под сомкнутыми руками и выбирает себе партнёра. Новая пара становится сзади, а освободившийся участник игры заходит в ручеёк и ищет себе пару и т.д.</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Найди друга (для детей с 5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Упражнение выполняется среди детей или же между родителями и детьми. Одной половине завязывают глаза, дают возможность походить по помещению и предлагают найти и узнать друга (или своего родителя). Узнать можно с помощью рук, ощупывая волосы, одежду, руки. Затем, когда друг найден, игроки меняются ролями.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«Ветер дует на.» (для детей 5—10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Со словами «Ветер дует на.» ведущий начинает игру. Чтобы участники игры побольше узнали друг о друге,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плачет», «у кого нет друзей» и т.д.</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Ведущего необходимо менять, давая возможность поспрашивать участников каждому.</w:t>
      </w:r>
    </w:p>
    <w:p w:rsidR="009E4E26" w:rsidRDefault="009E4E26" w:rsidP="009E4E26">
      <w:pPr>
        <w:pStyle w:val="a3"/>
        <w:shd w:val="clear" w:color="auto" w:fill="FFFFFF"/>
        <w:spacing w:before="0" w:beforeAutospacing="0" w:after="0" w:afterAutospacing="0"/>
        <w:jc w:val="both"/>
        <w:rPr>
          <w:rStyle w:val="a4"/>
          <w:color w:val="000000"/>
        </w:rPr>
      </w:pPr>
    </w:p>
    <w:p w:rsidR="009E4E26" w:rsidRDefault="009E4E26" w:rsidP="009E4E26">
      <w:pPr>
        <w:pStyle w:val="a3"/>
        <w:shd w:val="clear" w:color="auto" w:fill="FFFFFF"/>
        <w:spacing w:before="0" w:beforeAutospacing="0" w:after="0" w:afterAutospacing="0"/>
        <w:jc w:val="both"/>
        <w:rPr>
          <w:rStyle w:val="a4"/>
          <w:color w:val="000000"/>
        </w:rPr>
      </w:pP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lastRenderedPageBreak/>
        <w:t>Секрет (для детей с 6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Всем участникам ведущий раздает по «секрету» из красивого сундучка (пуговицу, бусинку, брошку, старые часы и т. д.), кладет в ладошку и зажимает кулачок. Участники ходят по помещению и, разъедаемые любопытством, находят способы уговорить каждого показать ему свой секрет.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Рукавички (для детей с 5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помещению. Дети разбредаются по залу. Отыскивают свою «пару», отходят в уголок и с помощью трех карандашей разного цвета стараются, как можно быстрее, раскрасить совершенно одинаково рукавички.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Замечание: Ведущий наблюдает, как организуют совместную работу пары, как делят карандаши как при этом договариваются. Победителей поздравляют.</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Дотронься до. (для детей с 5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Все играющие одеты по-разному. Ведущий выкрикивает: «Дотронься до. синего!» Все должны мгновенно сориентироваться, обнаружить у участников в одежде что-то синее и дотронуться до этого цвета. Цвета периодически меняются, кто не успел – ведущий.</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Замечание: Взрослый следит, чтобы дотрагивались до каждого участника.</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Тень (для детей с 5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его тень и должны быстро и четко повторять его движения. Затем ведущий меняется.</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Испорченный телефон</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от 5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Царевна-</w:t>
      </w:r>
      <w:proofErr w:type="spellStart"/>
      <w:r w:rsidRPr="009E4E26">
        <w:rPr>
          <w:rStyle w:val="a4"/>
          <w:color w:val="000000"/>
        </w:rPr>
        <w:t>Несмеяна</w:t>
      </w:r>
      <w:proofErr w:type="spellEnd"/>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от 5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Игроки делятся на две команды.</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 xml:space="preserve">Участники первой команды “царевны </w:t>
      </w:r>
      <w:proofErr w:type="spellStart"/>
      <w:r w:rsidRPr="009E4E26">
        <w:rPr>
          <w:color w:val="000000"/>
        </w:rPr>
        <w:t>Несмеяны</w:t>
      </w:r>
      <w:proofErr w:type="spellEnd"/>
      <w:r w:rsidRPr="009E4E26">
        <w:rPr>
          <w:color w:val="000000"/>
        </w:rPr>
        <w:t>” садятся на стулья и принимают серьёзный или унылый вид.</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Участники другой команды - “</w:t>
      </w:r>
      <w:proofErr w:type="spellStart"/>
      <w:r w:rsidRPr="009E4E26">
        <w:rPr>
          <w:color w:val="000000"/>
        </w:rPr>
        <w:t>смешители</w:t>
      </w:r>
      <w:proofErr w:type="spellEnd"/>
      <w:r w:rsidRPr="009E4E26">
        <w:rPr>
          <w:color w:val="000000"/>
        </w:rPr>
        <w:t>” по очереди или вместе должны рассмешить “</w:t>
      </w:r>
      <w:proofErr w:type="spellStart"/>
      <w:r w:rsidRPr="009E4E26">
        <w:rPr>
          <w:color w:val="000000"/>
        </w:rPr>
        <w:t>Несмеян</w:t>
      </w:r>
      <w:proofErr w:type="spellEnd"/>
      <w:r w:rsidRPr="009E4E26">
        <w:rPr>
          <w:color w:val="000000"/>
        </w:rPr>
        <w:t>”.</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Каждая улыбнувшаяся “</w:t>
      </w:r>
      <w:proofErr w:type="spellStart"/>
      <w:r w:rsidRPr="009E4E26">
        <w:rPr>
          <w:color w:val="000000"/>
        </w:rPr>
        <w:t>Несмеяна</w:t>
      </w:r>
      <w:proofErr w:type="spellEnd"/>
      <w:r w:rsidRPr="009E4E26">
        <w:rPr>
          <w:color w:val="000000"/>
        </w:rPr>
        <w:t>” выходит из игры или присоединяется к команде “</w:t>
      </w:r>
      <w:proofErr w:type="spellStart"/>
      <w:r w:rsidRPr="009E4E26">
        <w:rPr>
          <w:color w:val="000000"/>
        </w:rPr>
        <w:t>смешителей</w:t>
      </w:r>
      <w:proofErr w:type="spellEnd"/>
      <w:r w:rsidRPr="009E4E26">
        <w:rPr>
          <w:color w:val="000000"/>
        </w:rPr>
        <w:t>”.</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Если за определённый промежуток времени удастся рассмешить всех “</w:t>
      </w:r>
      <w:proofErr w:type="spellStart"/>
      <w:r w:rsidRPr="009E4E26">
        <w:rPr>
          <w:color w:val="000000"/>
        </w:rPr>
        <w:t>Несмеян</w:t>
      </w:r>
      <w:proofErr w:type="spellEnd"/>
      <w:proofErr w:type="gramStart"/>
      <w:r w:rsidRPr="009E4E26">
        <w:rPr>
          <w:color w:val="000000"/>
        </w:rPr>
        <w:t>”,выигравшей</w:t>
      </w:r>
      <w:proofErr w:type="gramEnd"/>
      <w:r w:rsidRPr="009E4E26">
        <w:rPr>
          <w:color w:val="000000"/>
        </w:rPr>
        <w:t xml:space="preserve"> объявляется команда “</w:t>
      </w:r>
      <w:proofErr w:type="spellStart"/>
      <w:r w:rsidRPr="009E4E26">
        <w:rPr>
          <w:color w:val="000000"/>
        </w:rPr>
        <w:t>смешителей</w:t>
      </w:r>
      <w:proofErr w:type="spellEnd"/>
      <w:r w:rsidRPr="009E4E26">
        <w:rPr>
          <w:color w:val="000000"/>
        </w:rPr>
        <w:t>“, если нет – команда “</w:t>
      </w:r>
      <w:proofErr w:type="spellStart"/>
      <w:r w:rsidRPr="009E4E26">
        <w:rPr>
          <w:color w:val="000000"/>
        </w:rPr>
        <w:t>Несмеян</w:t>
      </w:r>
      <w:proofErr w:type="spellEnd"/>
      <w:r w:rsidRPr="009E4E26">
        <w:rPr>
          <w:color w:val="000000"/>
        </w:rPr>
        <w:t>”.</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После объявления победителей команды могут поменяться ролями.</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Упражнение Веселый счет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снятие внутреннего напряжения участников, сплочение группы путем совместного и одновременного выполнения упражнения.</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от 5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Ход упражнения: Ведущий называет какое-либо число, не превышающее количество человек в группе. Названное количество участников встает. В выполнении упражнения необходимо добиться синхронности, участники не должны совещаться.</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Психологический смысл упражнения: упражнение позволяет участникам почувствовать другого, понять его мысли с целью более эффективного выполнения задания.</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Обсуждение: почему сначала не получалось выполнить задание? Что помогло в выполнении задания?</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Упражнение Кто быстрее?</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сплочение коллектива.</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от 5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Ход упражнения: Группа должна быстро, без слов, построить, используя всех игроков команды, следующие фигуры:</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квадрат; треугольник; ромб; букву; птичий косяк.</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Психологический смысл упражнения: координация совместных действий, распределение ролей в группе.</w:t>
      </w:r>
    </w:p>
    <w:p w:rsidR="009E4E26" w:rsidRDefault="009E4E26" w:rsidP="009E4E26">
      <w:pPr>
        <w:pStyle w:val="a3"/>
        <w:shd w:val="clear" w:color="auto" w:fill="FFFFFF"/>
        <w:spacing w:before="0" w:beforeAutospacing="0" w:after="0" w:afterAutospacing="0"/>
        <w:jc w:val="both"/>
        <w:rPr>
          <w:rStyle w:val="a4"/>
          <w:color w:val="000000"/>
        </w:rPr>
      </w:pPr>
    </w:p>
    <w:p w:rsidR="009E4E26" w:rsidRDefault="009E4E26" w:rsidP="009E4E26">
      <w:pPr>
        <w:pStyle w:val="a3"/>
        <w:shd w:val="clear" w:color="auto" w:fill="FFFFFF"/>
        <w:spacing w:before="0" w:beforeAutospacing="0" w:after="0" w:afterAutospacing="0"/>
        <w:jc w:val="both"/>
        <w:rPr>
          <w:rStyle w:val="a4"/>
          <w:color w:val="000000"/>
        </w:rPr>
      </w:pP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lastRenderedPageBreak/>
        <w:t>Пирамида любви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воспитывать уважительное, заботливое отношение к миру и людям; развивать коммуникативные способности.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5-7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Ход: дети сидят в кругу. Воспитатель говорит: «Каждый из нас что-то или кого-то любит; всем нам присуще это чувство, и все мы по-разному его выражаем. Я люблю свою семью, своих детей, свой дом, свой город, свою работу. Расскажите и вы, кого и что любите вы. (Рассказы детей.) А сейчас давайте построим «пирамидку любви» из наших с вами рук. Я назову что-то любимое и положу свою руку, затем каждый из вас будет называть своё любимое и класть свою руку. (Дети выстраивают пирамиду.) Вы чувствуете тепло рук? Вам приятно это состояние? Посмотрите, какая высокая у нас получилась пирамида. Высокая, потому что мы любимы и любим сами».</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Волшебники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5-7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продолжать воспитывать дружелюбное отношение друг к другу, умение проявлять внимание и заботу.</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Ход: детям предлагают вообразить, что они волшебники и могут исполнять свои желания и желания других. Например, Володе мы прибавим смелости, Алёше – ловкости и т.п.</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Игра с юлой</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Развитие умения сотрудничать.</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Играющие садятся на пол по кругу. Один ребёнок выходит на середину круга, раскручивает юлу, называет имя другого ребёнка, а сам возвращается в круг. Тот, кого он назвал, должен успеть дотронуться до юлы, пока она крутится. Вновь раскручивает её и называет следующего игрока. Кто не успел добежать до юля и подхватить её, выбывает из игры.</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Холодно – горячо, право – лево</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5- 7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Воспитатель прячет условный предмет (игрушка), а затем с помощью команд типа «Шаг вправо, два шага вперёд, три влево» ведёт игрока к цели, помогая ему словами «тепло», «горячо», «холодно». Когда дети научатся ориентироваться в пространстве по словесным указаниям взрослого, можно использовать словесные указания другого ребенка.</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Цепочка слов</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развитие слухового восприятия.</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5-7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Выбирается водящий. Он придумывает и называет три – пять слов, потом указывает на любого игрока, который должен повторить слова в той же последовательности. Если ребёнок справляется с заданием, он становится водящим.</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Собери чемодан</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развитие слухового восприятия.</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5-7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Детям предлагают отправиться в путешествие. Что для этого надо?</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Уложить вещи в чемодан: «Подумайте: что нужно взять с собой в дорогу?». Первый путешественник называет один предмет, второй повторяет и называет свой предмет. Третий повторяет, что назвал второй путешественник, и называет свой. И т. д. Условие: повторяться нельзя.</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Эхо</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развитие слухового восприятия.</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5-7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1-й вариант. Детям читают стихотворение, они повторяют последнее слово каждой строчки.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2-й вариант. Дети делятся на две команды: «Эхо» и «Выдумщики».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«Выдумщики» договариваются, кто какое слово скажет по определённой теме, по очереди произносят загаданные слова и спрашивают игроков: «Какое слово сказал Коля? Саша? И т. д.».</w:t>
      </w:r>
    </w:p>
    <w:p w:rsidR="009E4E26" w:rsidRDefault="009E4E26" w:rsidP="009E4E26">
      <w:pPr>
        <w:pStyle w:val="a3"/>
        <w:shd w:val="clear" w:color="auto" w:fill="FFFFFF"/>
        <w:spacing w:before="0" w:beforeAutospacing="0" w:after="0" w:afterAutospacing="0"/>
        <w:jc w:val="both"/>
        <w:rPr>
          <w:rStyle w:val="a4"/>
          <w:color w:val="000000"/>
        </w:rPr>
      </w:pPr>
    </w:p>
    <w:p w:rsidR="009E4E26" w:rsidRDefault="009E4E26" w:rsidP="009E4E26">
      <w:pPr>
        <w:pStyle w:val="a3"/>
        <w:shd w:val="clear" w:color="auto" w:fill="FFFFFF"/>
        <w:spacing w:before="0" w:beforeAutospacing="0" w:after="0" w:afterAutospacing="0"/>
        <w:jc w:val="both"/>
        <w:rPr>
          <w:rStyle w:val="a4"/>
          <w:color w:val="000000"/>
        </w:rPr>
      </w:pPr>
    </w:p>
    <w:p w:rsidR="009E4E26" w:rsidRDefault="009E4E26" w:rsidP="009E4E26">
      <w:pPr>
        <w:pStyle w:val="a3"/>
        <w:shd w:val="clear" w:color="auto" w:fill="FFFFFF"/>
        <w:spacing w:before="0" w:beforeAutospacing="0" w:after="0" w:afterAutospacing="0"/>
        <w:jc w:val="both"/>
        <w:rPr>
          <w:rStyle w:val="a4"/>
          <w:color w:val="000000"/>
        </w:rPr>
      </w:pPr>
    </w:p>
    <w:p w:rsidR="009E4E26" w:rsidRDefault="009E4E26" w:rsidP="009E4E26">
      <w:pPr>
        <w:pStyle w:val="a3"/>
        <w:shd w:val="clear" w:color="auto" w:fill="FFFFFF"/>
        <w:spacing w:before="0" w:beforeAutospacing="0" w:after="0" w:afterAutospacing="0"/>
        <w:jc w:val="both"/>
        <w:rPr>
          <w:rStyle w:val="a4"/>
          <w:color w:val="000000"/>
        </w:rPr>
      </w:pPr>
    </w:p>
    <w:p w:rsidR="009E4E26" w:rsidRDefault="009E4E26" w:rsidP="009E4E26">
      <w:pPr>
        <w:pStyle w:val="a3"/>
        <w:shd w:val="clear" w:color="auto" w:fill="FFFFFF"/>
        <w:spacing w:before="0" w:beforeAutospacing="0" w:after="0" w:afterAutospacing="0"/>
        <w:jc w:val="both"/>
        <w:rPr>
          <w:rStyle w:val="a4"/>
          <w:color w:val="000000"/>
        </w:rPr>
      </w:pPr>
    </w:p>
    <w:p w:rsidR="009E4E26" w:rsidRDefault="009E4E26" w:rsidP="009E4E26">
      <w:pPr>
        <w:pStyle w:val="a3"/>
        <w:shd w:val="clear" w:color="auto" w:fill="FFFFFF"/>
        <w:spacing w:before="0" w:beforeAutospacing="0" w:after="0" w:afterAutospacing="0"/>
        <w:jc w:val="both"/>
        <w:rPr>
          <w:rStyle w:val="a4"/>
          <w:color w:val="000000"/>
        </w:rPr>
      </w:pP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lastRenderedPageBreak/>
        <w:t>Взаимное цитирование</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развитие слухового восприятия.</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5-7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«Мы сыграем в такую игру. Я два раза постучу ладонями по коленям и дважды назову своё имя, затем похлопаю в ладоши в воздухе, назвав имя кого-нибудь из вас, например, «Ваня – Ваня». Ваня сначала два раза постучит по коленям, называя себя, а затем хлопнет в ладоши и назовёт кого-либо другого, например, «Катя-Катя». Тогда Катя, переняв ход, сделает то же. И т. д. Важно не смотреть на того участника, которого ты вызываешь, а произносить его имя в пространство, глядя, например, в другую сторону или в потолок.</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Сундучок</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учить детей задавать открытые и закрытые вопросы</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5-7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На столе стоит сундучок, в котором лежит какой-нибудь предмет. Вызывают одного ребёнка, он заглядывает в сундучок. Остальные дети задают ему вопросы о цвете, форме, качестве,</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свойствах и т. д. этого предмета до тех пор, пока не угадают, что лежит в сундучке.</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Правило: на все вопросы надо отвечать только «Да» или «Нет».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Картинная галерея</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учить детей задавать открытые и закрытые вопросы</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5-7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Детям предлагают рассмотреть уже известные им картины и загадать ту, которая им больше понравилась. Затем все дети садятся в круг, вызывается один ребёнок. Он говорит: «Все картины хороши, но одна лучше».</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Дети с помощью вопросов пытаются угадать, какая картина понравилась этому ребёнку. Если она угадана, ребёнок говорит: «Спасибо всем! Это действительно она – картина под названием (называет)».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Объясни Незнайке!</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учить детей перефразировать сказанное, оставив главный смысл.</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5-7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 xml:space="preserve">Педагог говорит: «Незнайка не понимает того, о чём я ему говорю. Давайте ему поможем. Как можно сказать по-другому? Труд кормит, а лень портит. Умея начать, умей окончить. Незнайка лежит, а </w:t>
      </w:r>
      <w:proofErr w:type="spellStart"/>
      <w:r w:rsidRPr="009E4E26">
        <w:rPr>
          <w:color w:val="000000"/>
        </w:rPr>
        <w:t>Знайка</w:t>
      </w:r>
      <w:proofErr w:type="spellEnd"/>
      <w:r w:rsidRPr="009E4E26">
        <w:rPr>
          <w:color w:val="000000"/>
        </w:rPr>
        <w:t xml:space="preserve"> далеко бежит». И т. д.</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Я бросаю тебе мяч</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Возраст:5-7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Дети становятся в круг и перебрасывают друг другу мяч, называя по имени того, кому бросают, и говорят: «Я бросаю тебе конфетку (цветок, котика и т. д.)». Тот, кому бросили мяч, ловит его и отвечает примерно так: «Спасибо, ты знаешь, что я люблю сладкое (люблю играть с котёнком, люблю смотреть на цветы и т. д.)».</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Художник слова</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развивать умение излагать свои мысли точно и лаконично</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5-7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Дети (по очереди) задумывают кого-то из группы и начинают рисовать его словесный портрет, не называя имени этого человека. Предварительно можно предложить детям упражнение на ассоциативное восприятие: «На какое животное похож? На какой предмет мебели?» И т. д.</w:t>
      </w:r>
    </w:p>
    <w:p w:rsidR="009E4E26" w:rsidRPr="009E4E26" w:rsidRDefault="009E4E26" w:rsidP="009E4E26">
      <w:pPr>
        <w:pStyle w:val="a3"/>
        <w:shd w:val="clear" w:color="auto" w:fill="FFFFFF"/>
        <w:spacing w:before="0" w:beforeAutospacing="0" w:after="0" w:afterAutospacing="0"/>
        <w:jc w:val="both"/>
        <w:rPr>
          <w:color w:val="000000"/>
        </w:rPr>
      </w:pPr>
      <w:r w:rsidRPr="009E4E26">
        <w:rPr>
          <w:rStyle w:val="a4"/>
          <w:color w:val="000000"/>
        </w:rPr>
        <w:t>Коробка добрых поступков</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Цель игры: воспитание у детей доброжелательного отношения друг к другу, создание положительного эмоционального настроя в детском коллективе, воспитание в детях умения замечать и ценить положительные поступки, совершенные другими людьми.</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Возраст: от 5 лет.</w:t>
      </w:r>
    </w:p>
    <w:p w:rsidR="009E4E26" w:rsidRPr="009E4E26" w:rsidRDefault="009E4E26" w:rsidP="009E4E26">
      <w:pPr>
        <w:pStyle w:val="a3"/>
        <w:shd w:val="clear" w:color="auto" w:fill="FFFFFF"/>
        <w:spacing w:before="0" w:beforeAutospacing="0" w:after="0" w:afterAutospacing="0"/>
        <w:jc w:val="both"/>
        <w:rPr>
          <w:color w:val="000000"/>
        </w:rPr>
      </w:pPr>
      <w:r w:rsidRPr="009E4E26">
        <w:rPr>
          <w:color w:val="000000"/>
        </w:rPr>
        <w:t xml:space="preserve">Ход игры: педагог показывает детям коробку, наполненную кубиками, высыпает их и предлагает детям представить, что каждый кубик – это хороший поступок, совершенный кем-либо из детей. Игра продолжается в течение определенного промежутка времени, например, в течение одного дня. Каждый ребенок может положить в коробку кубик за любой хороший поступок, неважно, кто его совершил – этот ребенок или кто-то другой. О каждом положенном в коробку кубике дети сообщают педагогу, по окончании игры подводятся итоги. </w:t>
      </w:r>
    </w:p>
    <w:p w:rsidR="004B19BB" w:rsidRPr="009E4E26" w:rsidRDefault="004B19BB" w:rsidP="009E4E26">
      <w:pPr>
        <w:spacing w:after="0" w:line="240" w:lineRule="auto"/>
        <w:jc w:val="both"/>
        <w:rPr>
          <w:rFonts w:ascii="Times New Roman" w:hAnsi="Times New Roman" w:cs="Times New Roman"/>
          <w:sz w:val="24"/>
          <w:szCs w:val="24"/>
        </w:rPr>
      </w:pPr>
    </w:p>
    <w:sectPr w:rsidR="004B19BB" w:rsidRPr="009E4E26" w:rsidSect="009E4E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26"/>
    <w:rsid w:val="004B19BB"/>
    <w:rsid w:val="009E4E26"/>
    <w:rsid w:val="00FA0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7E1BC-27F0-4BEE-94F8-B09E1CAB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4E26"/>
    <w:rPr>
      <w:b/>
      <w:bCs/>
    </w:rPr>
  </w:style>
  <w:style w:type="paragraph" w:styleId="a5">
    <w:name w:val="Balloon Text"/>
    <w:basedOn w:val="a"/>
    <w:link w:val="a6"/>
    <w:uiPriority w:val="99"/>
    <w:semiHidden/>
    <w:unhideWhenUsed/>
    <w:rsid w:val="009E4E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4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2946</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2021-02-24T07:08:00Z</cp:lastPrinted>
  <dcterms:created xsi:type="dcterms:W3CDTF">2021-02-23T20:02:00Z</dcterms:created>
  <dcterms:modified xsi:type="dcterms:W3CDTF">2021-02-24T07:08:00Z</dcterms:modified>
</cp:coreProperties>
</file>