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Программа воспитания здорового образа жизни школьников "Здоровье" для специальных коррекционных общеобразовательных школ VIII вида</w:t>
      </w:r>
      <w:bookmarkStart w:id="0" w:name="_GoBack"/>
      <w:bookmarkEnd w:id="0"/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Современное состояние общества, высочайшие темпы его развития предъявляют всё новые, более высокие требования к человеку и его здоровью. Актуальность темы здорового образа жизни подтверждают статистические показатели: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 xml:space="preserve">Физиологически </w:t>
      </w:r>
      <w:proofErr w:type="gramStart"/>
      <w:r w:rsidRPr="00103C45">
        <w:rPr>
          <w:rFonts w:ascii="Times New Roman" w:hAnsi="Times New Roman" w:cs="Times New Roman"/>
          <w:sz w:val="24"/>
          <w:szCs w:val="24"/>
        </w:rPr>
        <w:t>зрелыми</w:t>
      </w:r>
      <w:proofErr w:type="gramEnd"/>
      <w:r w:rsidRPr="00103C45">
        <w:rPr>
          <w:rFonts w:ascii="Times New Roman" w:hAnsi="Times New Roman" w:cs="Times New Roman"/>
          <w:sz w:val="24"/>
          <w:szCs w:val="24"/>
        </w:rPr>
        <w:t xml:space="preserve"> рождаются не более 14 % детей.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25–35 % детей, пришедших в 1 класс школы, имеют физические недостатки или хронические заболевания.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90– 92 % выпускников средних школ находятся в “третьем состоянии”, т. е. они ещё не знают, что больны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Только 8–10 % выпускников школ можно считать действительно здоровыми.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5 % взрослого населения страны хронически больны, а 95 % – находятся в “третьем состоянии”.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Нарушение интеллекта у ребёнка в преобладающем большинстве случаев сочетается с нарушениями в развитии двигательной сферы, становление которой неотделимо от познания мира, овладения речью, трудовыми навыками. В физическом развитии, так же как и в умственном, у большинства обучающихся воспитанников наблюдается существенное отставание или отклонение от показателей развития нормального ребёнка. Несомненно, что раннее нарушения в центральной нервной системе вызывает нарушения в эмоционально – волевой сфере и влияет на характер ребёнка. Эти дети не защищены от негативного влияния в окружающей среде.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физическое и психическое развитие, вызвали отклонения в социальном поведении.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 xml:space="preserve">Прогрессивно нарастающие требования социальной среды вызвали появление массовых состояний психоэмоционального напряжения, лавинообразное увеличение форм </w:t>
      </w:r>
      <w:proofErr w:type="spellStart"/>
      <w:r w:rsidRPr="00103C45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103C45">
        <w:rPr>
          <w:rFonts w:ascii="Times New Roman" w:hAnsi="Times New Roman" w:cs="Times New Roman"/>
          <w:sz w:val="24"/>
          <w:szCs w:val="24"/>
        </w:rPr>
        <w:t xml:space="preserve"> поведения, на первом месте из которых вышла наркотизация подростков, а так же различные виды злоупотреблений </w:t>
      </w:r>
      <w:proofErr w:type="spellStart"/>
      <w:r w:rsidRPr="00103C45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103C45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 xml:space="preserve">За последние три года в Белгородской области отмечается неуклонный рост числа подростков, потребляющих наркотики и другие </w:t>
      </w:r>
      <w:proofErr w:type="spellStart"/>
      <w:r w:rsidRPr="00103C45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103C45">
        <w:rPr>
          <w:rFonts w:ascii="Times New Roman" w:hAnsi="Times New Roman" w:cs="Times New Roman"/>
          <w:sz w:val="24"/>
          <w:szCs w:val="24"/>
        </w:rPr>
        <w:t xml:space="preserve"> вещества. Если в 2000 году среди несовершеннолетних потребителей она составляла 5,2 %, то в 2003 году – 12,7 %, аналогичная тенденция наблюдается и среди потребителей токсических веществ. В общем, количестве данной категории подростков наблюдается рост доли девочек, потребляющих наркотики.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 xml:space="preserve">Ежегодно всё большее число несовершеннолетних вовлекается в сферу незаконного оборота наркотиков. В 2003 году их доля в общем числе лиц, совершивших </w:t>
      </w:r>
      <w:proofErr w:type="spellStart"/>
      <w:r w:rsidRPr="00103C45">
        <w:rPr>
          <w:rFonts w:ascii="Times New Roman" w:hAnsi="Times New Roman" w:cs="Times New Roman"/>
          <w:sz w:val="24"/>
          <w:szCs w:val="24"/>
        </w:rPr>
        <w:t>наркопреступления</w:t>
      </w:r>
      <w:proofErr w:type="spellEnd"/>
      <w:r w:rsidRPr="00103C45">
        <w:rPr>
          <w:rFonts w:ascii="Times New Roman" w:hAnsi="Times New Roman" w:cs="Times New Roman"/>
          <w:sz w:val="24"/>
          <w:szCs w:val="24"/>
        </w:rPr>
        <w:t>, составила 8,9 %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Проблема наркотиков давно превратилась в глобальную проблему, грозящую гибелью для человечества. Как и всякая глобальная проблема, она не может не стать содержанием современных образовательных программ.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 xml:space="preserve">Даже самая счастливая и благоприятная школьная семья не может существовать в отрыве от социальной действительности, для которой распространение наркотиков в среде молодёжи всё более и более становится нормой. Детей нельзя оградить от наркотика, но научить их сознательно отказываться от него можно и нужно. В силу этих </w:t>
      </w:r>
      <w:proofErr w:type="gramStart"/>
      <w:r w:rsidRPr="00103C45">
        <w:rPr>
          <w:rFonts w:ascii="Times New Roman" w:hAnsi="Times New Roman" w:cs="Times New Roman"/>
          <w:sz w:val="24"/>
          <w:szCs w:val="24"/>
        </w:rPr>
        <w:t>причин проблемы сохранения здоровья детей</w:t>
      </w:r>
      <w:proofErr w:type="gramEnd"/>
      <w:r w:rsidRPr="00103C45">
        <w:rPr>
          <w:rFonts w:ascii="Times New Roman" w:hAnsi="Times New Roman" w:cs="Times New Roman"/>
          <w:sz w:val="24"/>
          <w:szCs w:val="24"/>
        </w:rPr>
        <w:t xml:space="preserve"> становиться особенно актуальными во всех сферах человеческой деятельности и особенно остро – в образовательной области.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lastRenderedPageBreak/>
        <w:t>В программе по формированию здорового образа жизни объединен весь позитивный опыт, накопленный педагогическим коллективом, детской организацией, родителями учащихся.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Необходим комплексный подход по отношению к детям, имеющим проблемы в развитии, обучении, общении и поведении. Только совместная работа классных руководителей, социальных педагогов, психологов, медицинских работников, родителей может дать реальные результаты.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Необходимо сопровождать, а не направлять развитие ребёнка, не решать проблемы за детей, а учить их принимать верные решения самостоятельно.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Представление всех возможностей школы для формирования психически здорового, социально – адаптивного, физически развитого выпускника.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Задачи: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Формирование потребности здорового образа жизни у учащихся.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формирование здоровых взаимоотношений с окружающим миром, обществом и самим собой.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Повышение квалификации педагогов в вопросах развития и охраны здоровья ребёнка.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Просвещение родителей в вопросах сохранения здоровья детей.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Прогнозируемый результат: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Здоровый физически, психически, нравственно, адекватно оценивающий своё место и предназначение в жизни выпускник.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Учащиеся;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Учителя – предметники (ОБЖ, биология, физкультура, СБО и др.);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Врач – педиатр, закреплённый за учреждением;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Врачи – специалисты (стоматолог, нарколог, гинеколог);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Школьные специалисты (психолог, логопед, социальный педагог);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Учителя ЛФК, ритмики;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Родители.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Педагогические средства: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Анкета склонности к вредным привычкам.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Методические рекомендации классным руководителям, воспитателям по формированию у школьников гигиенических навыков.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Учебные предметы (ОБЖ, биология, ритмика, ЛФК), формирующие основы здорового образа жизни;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 xml:space="preserve">Психодиагностика и </w:t>
      </w:r>
      <w:proofErr w:type="spellStart"/>
      <w:r w:rsidRPr="00103C45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103C45">
        <w:rPr>
          <w:rFonts w:ascii="Times New Roman" w:hAnsi="Times New Roman" w:cs="Times New Roman"/>
          <w:sz w:val="24"/>
          <w:szCs w:val="24"/>
        </w:rPr>
        <w:t xml:space="preserve"> (программа работы психолога)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Школьные мероприятия спортивно – массовой, оздоровительной работы, Дни здоровья, акции за здоровый образ жизни.</w:t>
      </w:r>
    </w:p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Мероприятия по реализации программы.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3343"/>
        <w:gridCol w:w="1689"/>
        <w:gridCol w:w="2007"/>
        <w:gridCol w:w="2076"/>
      </w:tblGrid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Система целесообразных форм и мер организации работы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 – гигиенического режима в школе (световой и тепловой режим, проветривание, состояние мебели, окон и т. 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 – предметники.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интерьера класса и школы (разведение цветов, живые уголки, информационные центры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Директор школы, заведующий кабинетом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Рациональное расписание уроков, не допускающее перегрузок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Ежегодно, Сентябрь.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Смотр кабинетов (аттестация рабочих мест); их соответствие требованиям (санитарно – гигиеническим, психофизическим, эстетическим).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Директор школы, заведующий кабинетом.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на переменах (подвижные игры, работа библиотеки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школьной психологической службы: диагностика, организация психоэмоциональной разгрузки учителей и учащихся. Уроки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псхокоррекции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 в 1–4-х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кабинетов психологической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разгрузкою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Директор школы, психолог.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Тематика родительских собраний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учебных предметов, непосредственно формирующих здоровый образ жизни. </w:t>
            </w:r>
            <w:proofErr w:type="gram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ОБЖ, ЛФК, СБО, ритмика)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Проведение “здоровых уроков”, разнообразие форм проведения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– предметники.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 как радостному событию.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2 – 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Семинар с учителями слесарного и швейного дела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охране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Повседневно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охране зрения </w:t>
            </w:r>
            <w:proofErr w:type="gram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Проведение акций по привлечению обучающихся воспитанников к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2. Уровень здоровья детей. Мероприятия по сохранности и укреплению здоровья школьников.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735"/>
        <w:gridCol w:w="1322"/>
        <w:gridCol w:w="2094"/>
        <w:gridCol w:w="2975"/>
      </w:tblGrid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Система целесообразных форм и мер организации работы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 воспитанников (анализ на основе углубленного осмотра)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Школьный медицинский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Педсоветы, родительские собрания, родительские комитеты, где разрабатываются программы совместной деятельности. Выступление врача и школьного медицинского работника на педсоветах, родительских собраниях. Индивидуальные консультации о состоянии здоровья детей и рекомендации по его восстановлению.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медицинского обслуживания: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усовершенствование материальной базы медицинского кабинета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деятельности медицинского работника: работа с </w:t>
            </w: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больными детьми; профилактическая работа через беседы,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Наблюдение врача – педиатра, закреплённого за школой.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Школьный медицинский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во время эпидемий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мед. Работник.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Работа школьных специалистов во время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с детьми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медицинский работник, психолог, соц. педагог.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школьных оздоровительных отрядов.</w:t>
            </w:r>
          </w:p>
        </w:tc>
      </w:tr>
    </w:tbl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3. Гигиеническое, санитарно – просветительное воспитание школьников.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3221"/>
        <w:gridCol w:w="1217"/>
        <w:gridCol w:w="2114"/>
        <w:gridCol w:w="2574"/>
      </w:tblGrid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Система целесообразных форм и мер организации работы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беседы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 руководителей, воспитателей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Операция “Чистюля”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Вожатая, актив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Экран соревнований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чистоты и порядка.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Пропаганда специальной литературы по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действующих лекториев для родителей по пропаганде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кружков, формирующие основы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4. Профилактика вредных привычек (курение, алкоголизм, наркомания).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3166"/>
        <w:gridCol w:w="1218"/>
        <w:gridCol w:w="2399"/>
        <w:gridCol w:w="2343"/>
      </w:tblGrid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Система целесообразных форм и мер организации работы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тестирования школьников 7 – 9-х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 по выявлению склонностей к вредным привычкам. Определение дальнейшей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 руководители, психолог, соц. педагог.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проведении: Международного дня борьбы со СПИДом;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Международного дня борьбы с курением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1. 12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19. 11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соц. педагог,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 руководители, воспитатели.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-Конкурс рисунков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Выпуск бюллетеней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Анкеты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беседы врача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психолог, врачи.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Круглый стол. Участники: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Школьные родительские комитеты.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Педагоги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врачи узкие специалисты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инспектора ПДН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Цикл бесед по профилактике вредных привычек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 руководители, воспитатели.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акции “Школа за здоровый образ жизни”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“Дети и игла”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подростка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соц. педагог,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психолог.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Выпуск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санбюллетеня</w:t>
            </w:r>
            <w:proofErr w:type="spellEnd"/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 с врачами узкими специалистами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 специалистами школы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и беседы в группе</w:t>
            </w:r>
          </w:p>
        </w:tc>
      </w:tr>
    </w:tbl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103C4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103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C4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03C45">
        <w:rPr>
          <w:rFonts w:ascii="Times New Roman" w:hAnsi="Times New Roman" w:cs="Times New Roman"/>
          <w:sz w:val="24"/>
          <w:szCs w:val="24"/>
        </w:rPr>
        <w:t>ассовая оздоровительная работа.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677"/>
        <w:gridCol w:w="1281"/>
        <w:gridCol w:w="2678"/>
        <w:gridCol w:w="2490"/>
      </w:tblGrid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Система целесообразных форм и мер организации работы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Анализ занятости детей физкультурой и спортом: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Определение группы здоровья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Занятость в спортивных кружках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медицинский работник, учитель 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В школе должно быть: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Расписание спортивного кружка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Занятость детей в спортивном кружке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Школьные спартакиады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Школьный план спортивно-массовой оздоровительной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физкультуры.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Дни здоровья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Работа школьного кружка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Спартакиады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-Подвижные игры, конкурсы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Создание летних оздоровительных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Проведение “лечебных”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- ЛФК 1 -4</w:t>
            </w:r>
          </w:p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Ритмика 1–4-й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3C45" w:rsidRPr="00103C45" w:rsidRDefault="00103C45" w:rsidP="00103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45">
        <w:rPr>
          <w:rFonts w:ascii="Times New Roman" w:hAnsi="Times New Roman" w:cs="Times New Roman"/>
          <w:sz w:val="24"/>
          <w:szCs w:val="24"/>
        </w:rPr>
        <w:t>Примерная тематика классных часов и бесед в ГПД по пропаганде здорового образа жизни.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6915"/>
        <w:gridCol w:w="1840"/>
      </w:tblGrid>
      <w:tr w:rsidR="00103C45" w:rsidRPr="00103C45" w:rsidTr="00103C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Тема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Чистые руки – чистое тело смело берись за любое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перемен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Чтоб болезней не бояться, надо спортом заниматься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Укусы насекомых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Что, значит, быть здоровым человеком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школе во время уроков и во время перемен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 Микробы.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Говорим мы вам без смеха - чистота залог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Питание – основа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школе во время уроков и во время перемен.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Сам себе я помогу и здоровье сберегу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Как защититься от простуды и гриппа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 вреде табачного дыма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Безопасность поведения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Поведение в экстремальной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поведение в экстремальной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Курильщик - сам себе могильщик”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Влияние наркотиков на жизненный стиль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Что значит: быть здоровым человеком?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Как не стать наркоманом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Рецепты народной медицины при простудных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иммунитет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03C4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как слабость воли,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Бытовой и уличный травматизм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Выход есть: живи без вредных привычек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Гигиена тела – основа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Поведение в экстремальных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Нравственное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3C45" w:rsidRPr="00103C45" w:rsidTr="00103C4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Режим дня и оптимальные условия функционирования организма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C45" w:rsidRPr="00103C45" w:rsidRDefault="00103C45" w:rsidP="0010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103C45" w:rsidRPr="00103C45" w:rsidRDefault="00103C45" w:rsidP="00103C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03C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26342" w:rsidRDefault="00626342"/>
    <w:sectPr w:rsidR="0062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207"/>
    <w:multiLevelType w:val="multilevel"/>
    <w:tmpl w:val="AB96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4998"/>
    <w:multiLevelType w:val="multilevel"/>
    <w:tmpl w:val="1F5E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469EC"/>
    <w:multiLevelType w:val="multilevel"/>
    <w:tmpl w:val="B108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F387E"/>
    <w:multiLevelType w:val="multilevel"/>
    <w:tmpl w:val="D6B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02FDE"/>
    <w:multiLevelType w:val="multilevel"/>
    <w:tmpl w:val="41F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14"/>
    <w:rsid w:val="00103C45"/>
    <w:rsid w:val="00626342"/>
    <w:rsid w:val="00D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2016-01-05T14:39:00Z</dcterms:created>
  <dcterms:modified xsi:type="dcterms:W3CDTF">2016-01-05T14:41:00Z</dcterms:modified>
</cp:coreProperties>
</file>