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E6" w:rsidRDefault="003576AF">
      <w:r>
        <w:t>План работы  по теме «Использование цифровых образовательных ресурсов на уроках физики»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851"/>
        <w:gridCol w:w="1891"/>
        <w:gridCol w:w="1433"/>
        <w:gridCol w:w="1736"/>
      </w:tblGrid>
      <w:tr w:rsidR="003576AF" w:rsidTr="003576AF">
        <w:tc>
          <w:tcPr>
            <w:tcW w:w="2660" w:type="dxa"/>
          </w:tcPr>
          <w:p w:rsidR="003576AF" w:rsidRDefault="003576AF">
            <w:r>
              <w:t>этапы</w:t>
            </w:r>
          </w:p>
        </w:tc>
        <w:tc>
          <w:tcPr>
            <w:tcW w:w="1851" w:type="dxa"/>
          </w:tcPr>
          <w:p w:rsidR="003576AF" w:rsidRDefault="003576AF">
            <w:r>
              <w:t>задачи</w:t>
            </w:r>
          </w:p>
        </w:tc>
        <w:tc>
          <w:tcPr>
            <w:tcW w:w="1891" w:type="dxa"/>
          </w:tcPr>
          <w:p w:rsidR="003576AF" w:rsidRDefault="003576AF">
            <w:r>
              <w:t>Содержание деятельности</w:t>
            </w:r>
          </w:p>
        </w:tc>
        <w:tc>
          <w:tcPr>
            <w:tcW w:w="1433" w:type="dxa"/>
          </w:tcPr>
          <w:p w:rsidR="003576AF" w:rsidRDefault="003576AF">
            <w:r>
              <w:t>сроки</w:t>
            </w:r>
          </w:p>
        </w:tc>
        <w:tc>
          <w:tcPr>
            <w:tcW w:w="1736" w:type="dxa"/>
          </w:tcPr>
          <w:p w:rsidR="003576AF" w:rsidRDefault="003576AF">
            <w:r>
              <w:t>результат</w:t>
            </w:r>
          </w:p>
        </w:tc>
      </w:tr>
      <w:tr w:rsidR="003576AF" w:rsidTr="003576AF">
        <w:tc>
          <w:tcPr>
            <w:tcW w:w="2660" w:type="dxa"/>
          </w:tcPr>
          <w:p w:rsidR="003576AF" w:rsidRDefault="003576AF" w:rsidP="003576AF">
            <w:pPr>
              <w:pStyle w:val="a4"/>
              <w:numPr>
                <w:ilvl w:val="0"/>
                <w:numId w:val="1"/>
              </w:numPr>
            </w:pPr>
            <w:r>
              <w:t>Подготовительный (аналитический, диагностический)</w:t>
            </w:r>
          </w:p>
        </w:tc>
        <w:tc>
          <w:tcPr>
            <w:tcW w:w="1851" w:type="dxa"/>
          </w:tcPr>
          <w:p w:rsidR="003576AF" w:rsidRDefault="003576AF">
            <w:r>
              <w:t>Изучение литературы по данной теме (ресурсы сети Интернет)</w:t>
            </w:r>
          </w:p>
        </w:tc>
        <w:tc>
          <w:tcPr>
            <w:tcW w:w="1891" w:type="dxa"/>
          </w:tcPr>
          <w:p w:rsidR="003576AF" w:rsidRDefault="003576AF">
            <w:r>
              <w:t>Подготовка диагностического материала</w:t>
            </w:r>
          </w:p>
        </w:tc>
        <w:tc>
          <w:tcPr>
            <w:tcW w:w="1433" w:type="dxa"/>
          </w:tcPr>
          <w:p w:rsidR="003576AF" w:rsidRDefault="003576AF">
            <w:r>
              <w:t>Август2011-сентябрь 2011</w:t>
            </w:r>
          </w:p>
        </w:tc>
        <w:tc>
          <w:tcPr>
            <w:tcW w:w="1736" w:type="dxa"/>
          </w:tcPr>
          <w:p w:rsidR="003576AF" w:rsidRDefault="003576AF">
            <w:r>
              <w:t>Аналитическое обоснование необходимости изучения данного направления деятельности</w:t>
            </w:r>
          </w:p>
        </w:tc>
      </w:tr>
      <w:tr w:rsidR="003576AF" w:rsidTr="003576AF">
        <w:tc>
          <w:tcPr>
            <w:tcW w:w="2660" w:type="dxa"/>
          </w:tcPr>
          <w:p w:rsidR="003576AF" w:rsidRDefault="003576AF" w:rsidP="003576AF">
            <w:pPr>
              <w:pStyle w:val="a4"/>
              <w:numPr>
                <w:ilvl w:val="0"/>
                <w:numId w:val="1"/>
              </w:numPr>
            </w:pPr>
            <w:r>
              <w:t xml:space="preserve">Прогностический </w:t>
            </w:r>
          </w:p>
        </w:tc>
        <w:tc>
          <w:tcPr>
            <w:tcW w:w="1851" w:type="dxa"/>
          </w:tcPr>
          <w:p w:rsidR="003576AF" w:rsidRDefault="003576AF">
            <w:r>
              <w:t>Решение намеченной проблемы</w:t>
            </w:r>
          </w:p>
        </w:tc>
        <w:tc>
          <w:tcPr>
            <w:tcW w:w="1891" w:type="dxa"/>
          </w:tcPr>
          <w:p w:rsidR="003576AF" w:rsidRDefault="003576AF">
            <w:r>
              <w:t>Разработка целей и задач,  подготовка к дистанционному обучению</w:t>
            </w:r>
          </w:p>
        </w:tc>
        <w:tc>
          <w:tcPr>
            <w:tcW w:w="1433" w:type="dxa"/>
          </w:tcPr>
          <w:p w:rsidR="003576AF" w:rsidRDefault="003576AF">
            <w:r>
              <w:t>Октябрь 2011</w:t>
            </w:r>
          </w:p>
        </w:tc>
        <w:tc>
          <w:tcPr>
            <w:tcW w:w="1736" w:type="dxa"/>
          </w:tcPr>
          <w:p w:rsidR="003576AF" w:rsidRDefault="003576AF">
            <w:r>
              <w:t>Запись на курсы академии АЙ-ТИ</w:t>
            </w:r>
          </w:p>
        </w:tc>
      </w:tr>
      <w:tr w:rsidR="003576AF" w:rsidTr="003576AF">
        <w:tc>
          <w:tcPr>
            <w:tcW w:w="2660" w:type="dxa"/>
          </w:tcPr>
          <w:p w:rsidR="003576AF" w:rsidRDefault="003576AF">
            <w:r>
              <w:t>3.Организационн</w:t>
            </w:r>
            <w:proofErr w:type="gramStart"/>
            <w:r>
              <w:t>о-</w:t>
            </w:r>
            <w:proofErr w:type="gramEnd"/>
            <w:r>
              <w:t xml:space="preserve"> подготовительный</w:t>
            </w:r>
          </w:p>
        </w:tc>
        <w:tc>
          <w:tcPr>
            <w:tcW w:w="1851" w:type="dxa"/>
          </w:tcPr>
          <w:p w:rsidR="003576AF" w:rsidRDefault="003576AF">
            <w:r>
              <w:t>Методическое обеспечение проблемы</w:t>
            </w:r>
          </w:p>
        </w:tc>
        <w:tc>
          <w:tcPr>
            <w:tcW w:w="1891" w:type="dxa"/>
          </w:tcPr>
          <w:p w:rsidR="003576AF" w:rsidRDefault="003576AF">
            <w:r>
              <w:t>Самостоятельное  изучение  тем, выполнение пр</w:t>
            </w:r>
            <w:r w:rsidR="00110FA8">
              <w:t>а</w:t>
            </w:r>
            <w:r>
              <w:t>ктических работ</w:t>
            </w:r>
          </w:p>
        </w:tc>
        <w:tc>
          <w:tcPr>
            <w:tcW w:w="1433" w:type="dxa"/>
          </w:tcPr>
          <w:p w:rsidR="003576AF" w:rsidRDefault="00110FA8">
            <w:r>
              <w:t>Ноябрь 2011</w:t>
            </w:r>
          </w:p>
        </w:tc>
        <w:tc>
          <w:tcPr>
            <w:tcW w:w="1736" w:type="dxa"/>
          </w:tcPr>
          <w:p w:rsidR="003576AF" w:rsidRDefault="00110FA8">
            <w:r>
              <w:t>Получение зачетов, выполнение программы курсов</w:t>
            </w:r>
          </w:p>
        </w:tc>
      </w:tr>
      <w:tr w:rsidR="003576AF" w:rsidTr="00110FA8">
        <w:trPr>
          <w:trHeight w:val="1996"/>
        </w:trPr>
        <w:tc>
          <w:tcPr>
            <w:tcW w:w="2660" w:type="dxa"/>
          </w:tcPr>
          <w:p w:rsidR="003576AF" w:rsidRDefault="00110FA8">
            <w:r>
              <w:t>4.Практический</w:t>
            </w:r>
          </w:p>
        </w:tc>
        <w:tc>
          <w:tcPr>
            <w:tcW w:w="1851" w:type="dxa"/>
          </w:tcPr>
          <w:p w:rsidR="003576AF" w:rsidRDefault="00110FA8">
            <w:r>
              <w:t>Приобретение навыка работы с коллекциями ФЦИОР и ЦОР</w:t>
            </w:r>
          </w:p>
        </w:tc>
        <w:tc>
          <w:tcPr>
            <w:tcW w:w="1891" w:type="dxa"/>
          </w:tcPr>
          <w:p w:rsidR="003576AF" w:rsidRDefault="00110FA8">
            <w:r>
              <w:t>Очное обучение</w:t>
            </w:r>
          </w:p>
        </w:tc>
        <w:tc>
          <w:tcPr>
            <w:tcW w:w="1433" w:type="dxa"/>
          </w:tcPr>
          <w:p w:rsidR="003576AF" w:rsidRDefault="00110FA8">
            <w:r>
              <w:t>Ноябрь 2011</w:t>
            </w:r>
          </w:p>
        </w:tc>
        <w:tc>
          <w:tcPr>
            <w:tcW w:w="1736" w:type="dxa"/>
          </w:tcPr>
          <w:p w:rsidR="003576AF" w:rsidRDefault="00110FA8">
            <w:r>
              <w:t>Разработка уроков по каждому  учебному блоку, размещение в сети</w:t>
            </w:r>
          </w:p>
        </w:tc>
      </w:tr>
      <w:tr w:rsidR="00110FA8" w:rsidTr="003576AF">
        <w:tc>
          <w:tcPr>
            <w:tcW w:w="2660" w:type="dxa"/>
          </w:tcPr>
          <w:p w:rsidR="00110FA8" w:rsidRDefault="00110FA8">
            <w:r>
              <w:t>5.Обобщающий</w:t>
            </w:r>
          </w:p>
        </w:tc>
        <w:tc>
          <w:tcPr>
            <w:tcW w:w="1851" w:type="dxa"/>
          </w:tcPr>
          <w:p w:rsidR="00110FA8" w:rsidRDefault="00110FA8">
            <w:r>
              <w:t>Анализ полученных результатов</w:t>
            </w:r>
          </w:p>
        </w:tc>
        <w:tc>
          <w:tcPr>
            <w:tcW w:w="1891" w:type="dxa"/>
          </w:tcPr>
          <w:p w:rsidR="00110FA8" w:rsidRDefault="00110FA8"/>
        </w:tc>
        <w:tc>
          <w:tcPr>
            <w:tcW w:w="1433" w:type="dxa"/>
          </w:tcPr>
          <w:p w:rsidR="00110FA8" w:rsidRDefault="00110FA8">
            <w:r>
              <w:t>Декабрь 2011</w:t>
            </w:r>
          </w:p>
        </w:tc>
        <w:tc>
          <w:tcPr>
            <w:tcW w:w="1736" w:type="dxa"/>
          </w:tcPr>
          <w:p w:rsidR="00110FA8" w:rsidRDefault="00110FA8">
            <w:r>
              <w:t>Получение удостоверения</w:t>
            </w:r>
          </w:p>
        </w:tc>
      </w:tr>
      <w:tr w:rsidR="00110FA8" w:rsidTr="003576AF">
        <w:tc>
          <w:tcPr>
            <w:tcW w:w="2660" w:type="dxa"/>
          </w:tcPr>
          <w:p w:rsidR="00110FA8" w:rsidRDefault="00110FA8">
            <w:r>
              <w:t>6. Внедренческий</w:t>
            </w:r>
          </w:p>
        </w:tc>
        <w:tc>
          <w:tcPr>
            <w:tcW w:w="1851" w:type="dxa"/>
          </w:tcPr>
          <w:p w:rsidR="00110FA8" w:rsidRDefault="00110FA8">
            <w:r>
              <w:t>Распространение опыта работы</w:t>
            </w:r>
          </w:p>
        </w:tc>
        <w:tc>
          <w:tcPr>
            <w:tcW w:w="1891" w:type="dxa"/>
          </w:tcPr>
          <w:p w:rsidR="00110FA8" w:rsidRDefault="00110FA8">
            <w:r>
              <w:t>Проведение мастер- класса на заседании районного методического объединения</w:t>
            </w:r>
          </w:p>
        </w:tc>
        <w:tc>
          <w:tcPr>
            <w:tcW w:w="1433" w:type="dxa"/>
          </w:tcPr>
          <w:p w:rsidR="00110FA8" w:rsidRDefault="00110FA8">
            <w:r>
              <w:t>Январь 2012</w:t>
            </w:r>
          </w:p>
        </w:tc>
        <w:tc>
          <w:tcPr>
            <w:tcW w:w="1736" w:type="dxa"/>
          </w:tcPr>
          <w:p w:rsidR="00110FA8" w:rsidRDefault="00110FA8">
            <w:r>
              <w:t>Выступление на заседании РМО учителей  физики, создание уроков с использованием  ЦОР</w:t>
            </w:r>
          </w:p>
        </w:tc>
      </w:tr>
      <w:tr w:rsidR="00110FA8" w:rsidTr="003576AF">
        <w:tc>
          <w:tcPr>
            <w:tcW w:w="2660" w:type="dxa"/>
          </w:tcPr>
          <w:p w:rsidR="00110FA8" w:rsidRDefault="00110FA8"/>
        </w:tc>
        <w:tc>
          <w:tcPr>
            <w:tcW w:w="1851" w:type="dxa"/>
          </w:tcPr>
          <w:p w:rsidR="00110FA8" w:rsidRDefault="00110FA8"/>
        </w:tc>
        <w:tc>
          <w:tcPr>
            <w:tcW w:w="1891" w:type="dxa"/>
          </w:tcPr>
          <w:p w:rsidR="00110FA8" w:rsidRDefault="00110FA8"/>
        </w:tc>
        <w:tc>
          <w:tcPr>
            <w:tcW w:w="1433" w:type="dxa"/>
          </w:tcPr>
          <w:p w:rsidR="00110FA8" w:rsidRDefault="00110FA8"/>
        </w:tc>
        <w:tc>
          <w:tcPr>
            <w:tcW w:w="1736" w:type="dxa"/>
          </w:tcPr>
          <w:p w:rsidR="00110FA8" w:rsidRDefault="00110FA8"/>
        </w:tc>
      </w:tr>
    </w:tbl>
    <w:p w:rsidR="003576AF" w:rsidRDefault="003576AF"/>
    <w:p w:rsidR="003576AF" w:rsidRDefault="003576AF"/>
    <w:sectPr w:rsidR="003576AF" w:rsidSect="0084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62E"/>
    <w:multiLevelType w:val="hybridMultilevel"/>
    <w:tmpl w:val="83D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AF"/>
    <w:rsid w:val="00110FA8"/>
    <w:rsid w:val="003576AF"/>
    <w:rsid w:val="0084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2013-02-25T14:23:00Z</dcterms:created>
  <dcterms:modified xsi:type="dcterms:W3CDTF">2013-02-25T14:40:00Z</dcterms:modified>
</cp:coreProperties>
</file>