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b/>
          <w:bCs/>
          <w:sz w:val="24"/>
          <w:szCs w:val="24"/>
        </w:rPr>
        <w:t>Методика изучения мотивации обучения обучающихся 5-11 класса.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55DE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BF55DE">
        <w:rPr>
          <w:rFonts w:ascii="Times New Roman" w:hAnsi="Times New Roman" w:cs="Times New Roman"/>
          <w:sz w:val="24"/>
          <w:szCs w:val="24"/>
        </w:rPr>
        <w:t> М.И.</w:t>
      </w:r>
      <w:proofErr w:type="gramEnd"/>
      <w:r w:rsidRPr="00BF55DE">
        <w:rPr>
          <w:rFonts w:ascii="Times New Roman" w:hAnsi="Times New Roman" w:cs="Times New Roman"/>
          <w:sz w:val="24"/>
          <w:szCs w:val="24"/>
        </w:rPr>
        <w:t xml:space="preserve"> Лукьянова, Н.В. </w:t>
      </w:r>
      <w:proofErr w:type="spellStart"/>
      <w:r w:rsidRPr="00BF55DE">
        <w:rPr>
          <w:rFonts w:ascii="Times New Roman" w:hAnsi="Times New Roman" w:cs="Times New Roman"/>
          <w:sz w:val="24"/>
          <w:szCs w:val="24"/>
        </w:rPr>
        <w:t>Калинина.М</w:t>
      </w:r>
      <w:proofErr w:type="spellEnd"/>
      <w:r w:rsidRPr="00BF55DE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Учащимся предлагается выбрать 3 варианта ответов, чтобы ис</w:t>
      </w:r>
      <w:r w:rsidRPr="00BF55DE">
        <w:rPr>
          <w:rFonts w:ascii="Times New Roman" w:hAnsi="Times New Roman" w:cs="Times New Roman"/>
          <w:sz w:val="24"/>
          <w:szCs w:val="24"/>
        </w:rPr>
        <w:softHyphen/>
        <w:t>ключить случайность выборов и получить объективные результаты.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Каждый вариант ответов имеет определенное количество бал</w:t>
      </w:r>
      <w:r w:rsidRPr="00BF55DE">
        <w:rPr>
          <w:rFonts w:ascii="Times New Roman" w:hAnsi="Times New Roman" w:cs="Times New Roman"/>
          <w:sz w:val="24"/>
          <w:szCs w:val="24"/>
        </w:rPr>
        <w:softHyphen/>
        <w:t>лов в зависимости от того, какой мотив он отражает (табл. 7).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Внешний мотив — 0 баллов.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Игровой мотив — 1 балл.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Получение отметки — 2 балла.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Позиционный мотив — 3 балла.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Социальный мотив — 4 балла. Учебный мотив — 5 баллов.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200"/>
        <w:gridCol w:w="945"/>
        <w:gridCol w:w="1200"/>
        <w:gridCol w:w="1155"/>
      </w:tblGrid>
      <w:tr w:rsidR="000E6EFE" w:rsidRPr="00BF55DE" w:rsidTr="000E6EFE">
        <w:trPr>
          <w:tblCellSpacing w:w="15" w:type="dxa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4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номерам предложений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2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2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Баллы суммируются и по оценочной табл. 8 выявляется ито</w:t>
      </w:r>
      <w:r w:rsidRPr="00BF55DE">
        <w:rPr>
          <w:rFonts w:ascii="Times New Roman" w:hAnsi="Times New Roman" w:cs="Times New Roman"/>
          <w:sz w:val="24"/>
          <w:szCs w:val="24"/>
        </w:rPr>
        <w:softHyphen/>
        <w:t>говый уровень мотивации учения.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i/>
          <w:iCs/>
          <w:sz w:val="24"/>
          <w:szCs w:val="24"/>
        </w:rPr>
        <w:t>Таблица 8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3420"/>
      </w:tblGrid>
      <w:tr w:rsidR="000E6EFE" w:rsidRPr="00BF55DE" w:rsidTr="000E6EFE">
        <w:trPr>
          <w:tblCellSpacing w:w="15" w:type="dxa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Уровни мотивации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Сумма баллов итогового уровня мотивации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41—48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33—40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25—32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15—24</w:t>
            </w:r>
          </w:p>
        </w:tc>
      </w:tr>
      <w:tr w:rsidR="000E6EFE" w:rsidRPr="00BF55DE" w:rsidTr="000E6EFE">
        <w:trPr>
          <w:tblCellSpacing w:w="15" w:type="dxa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6EFE" w:rsidRPr="00BF55DE" w:rsidRDefault="000E6EFE" w:rsidP="000E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DE">
              <w:rPr>
                <w:rFonts w:ascii="Times New Roman" w:hAnsi="Times New Roman" w:cs="Times New Roman"/>
                <w:sz w:val="24"/>
                <w:szCs w:val="24"/>
              </w:rPr>
              <w:t>5—14</w:t>
            </w:r>
          </w:p>
        </w:tc>
      </w:tr>
    </w:tbl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Выделяются итоговые уровни мотивации школьников на мо</w:t>
      </w:r>
      <w:r w:rsidRPr="00BF55DE">
        <w:rPr>
          <w:rFonts w:ascii="Times New Roman" w:hAnsi="Times New Roman" w:cs="Times New Roman"/>
          <w:sz w:val="24"/>
          <w:szCs w:val="24"/>
        </w:rPr>
        <w:softHyphen/>
        <w:t>мент перехода учащихся из начальных классов в средние.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I — </w:t>
      </w:r>
      <w:r w:rsidRPr="00BF55DE">
        <w:rPr>
          <w:rFonts w:ascii="Times New Roman" w:hAnsi="Times New Roman" w:cs="Times New Roman"/>
          <w:i/>
          <w:iCs/>
          <w:sz w:val="24"/>
          <w:szCs w:val="24"/>
        </w:rPr>
        <w:t>очень высокий уровень </w:t>
      </w:r>
      <w:r w:rsidRPr="00BF55DE">
        <w:rPr>
          <w:rFonts w:ascii="Times New Roman" w:hAnsi="Times New Roman" w:cs="Times New Roman"/>
          <w:sz w:val="24"/>
          <w:szCs w:val="24"/>
        </w:rPr>
        <w:t>мотивации учения;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II — </w:t>
      </w:r>
      <w:r w:rsidRPr="00BF55DE">
        <w:rPr>
          <w:rFonts w:ascii="Times New Roman" w:hAnsi="Times New Roman" w:cs="Times New Roman"/>
          <w:i/>
          <w:iCs/>
          <w:sz w:val="24"/>
          <w:szCs w:val="24"/>
        </w:rPr>
        <w:t>высокий уровень </w:t>
      </w:r>
      <w:r w:rsidRPr="00BF55DE">
        <w:rPr>
          <w:rFonts w:ascii="Times New Roman" w:hAnsi="Times New Roman" w:cs="Times New Roman"/>
          <w:sz w:val="24"/>
          <w:szCs w:val="24"/>
        </w:rPr>
        <w:t>мотивации учения;</w:t>
      </w:r>
    </w:p>
    <w:p w:rsidR="000E6EFE" w:rsidRPr="00BF55DE" w:rsidRDefault="000E6EFE" w:rsidP="000E6EF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— </w:t>
      </w:r>
      <w:r w:rsidRPr="00BF55DE">
        <w:rPr>
          <w:rFonts w:ascii="Times New Roman" w:hAnsi="Times New Roman" w:cs="Times New Roman"/>
          <w:i/>
          <w:iCs/>
          <w:sz w:val="24"/>
          <w:szCs w:val="24"/>
        </w:rPr>
        <w:t>нормальный (средний) уровень </w:t>
      </w:r>
      <w:r w:rsidRPr="00BF55DE">
        <w:rPr>
          <w:rFonts w:ascii="Times New Roman" w:hAnsi="Times New Roman" w:cs="Times New Roman"/>
          <w:sz w:val="24"/>
          <w:szCs w:val="24"/>
        </w:rPr>
        <w:t>мотивации учения;</w:t>
      </w:r>
    </w:p>
    <w:p w:rsidR="000E6EFE" w:rsidRPr="00BF55DE" w:rsidRDefault="000E6EFE" w:rsidP="000E6EF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— </w:t>
      </w:r>
      <w:r w:rsidRPr="00BF55DE">
        <w:rPr>
          <w:rFonts w:ascii="Times New Roman" w:hAnsi="Times New Roman" w:cs="Times New Roman"/>
          <w:i/>
          <w:iCs/>
          <w:sz w:val="24"/>
          <w:szCs w:val="24"/>
        </w:rPr>
        <w:t>сниженный уровень </w:t>
      </w:r>
      <w:r w:rsidRPr="00BF55DE">
        <w:rPr>
          <w:rFonts w:ascii="Times New Roman" w:hAnsi="Times New Roman" w:cs="Times New Roman"/>
          <w:sz w:val="24"/>
          <w:szCs w:val="24"/>
        </w:rPr>
        <w:t>мотивации учения;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V — </w:t>
      </w:r>
      <w:r w:rsidRPr="00BF55DE">
        <w:rPr>
          <w:rFonts w:ascii="Times New Roman" w:hAnsi="Times New Roman" w:cs="Times New Roman"/>
          <w:i/>
          <w:iCs/>
          <w:sz w:val="24"/>
          <w:szCs w:val="24"/>
        </w:rPr>
        <w:t>низкий уровень </w:t>
      </w:r>
      <w:r w:rsidRPr="00BF55DE">
        <w:rPr>
          <w:rFonts w:ascii="Times New Roman" w:hAnsi="Times New Roman" w:cs="Times New Roman"/>
          <w:sz w:val="24"/>
          <w:szCs w:val="24"/>
        </w:rPr>
        <w:t>мотивации учения.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Качественный анализ результатов диагностики направлен на определение преобладающих для данного возраста мотивов (табл. 9). По всей выборке обследуемых учащихся подсчитывается коли</w:t>
      </w:r>
      <w:r w:rsidRPr="00BF55DE">
        <w:rPr>
          <w:rFonts w:ascii="Times New Roman" w:hAnsi="Times New Roman" w:cs="Times New Roman"/>
          <w:sz w:val="24"/>
          <w:szCs w:val="24"/>
        </w:rPr>
        <w:softHyphen/>
        <w:t>чество выборов ими каждого мотива, а затем определяется про</w:t>
      </w:r>
      <w:r w:rsidRPr="00BF55DE">
        <w:rPr>
          <w:rFonts w:ascii="Times New Roman" w:hAnsi="Times New Roman" w:cs="Times New Roman"/>
          <w:sz w:val="24"/>
          <w:szCs w:val="24"/>
        </w:rPr>
        <w:softHyphen/>
        <w:t>центное соотношение между ними.</w:t>
      </w:r>
    </w:p>
    <w:p w:rsidR="000E6EFE" w:rsidRPr="00BF55DE" w:rsidRDefault="000E6EFE" w:rsidP="000E6EFE">
      <w:p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br/>
        <w:t>Вывод об успехе и эффективности образовательного процесса возможен в том случае, если в выборах учащихся явно преобладают </w:t>
      </w:r>
      <w:r w:rsidRPr="00BF55DE">
        <w:rPr>
          <w:rFonts w:ascii="Times New Roman" w:hAnsi="Times New Roman" w:cs="Times New Roman"/>
          <w:i/>
          <w:iCs/>
          <w:sz w:val="24"/>
          <w:szCs w:val="24"/>
        </w:rPr>
        <w:t>познавательный </w:t>
      </w:r>
      <w:r w:rsidRPr="00BF55DE">
        <w:rPr>
          <w:rFonts w:ascii="Times New Roman" w:hAnsi="Times New Roman" w:cs="Times New Roman"/>
          <w:sz w:val="24"/>
          <w:szCs w:val="24"/>
        </w:rPr>
        <w:t>и </w:t>
      </w:r>
      <w:r w:rsidRPr="00BF55DE">
        <w:rPr>
          <w:rFonts w:ascii="Times New Roman" w:hAnsi="Times New Roman" w:cs="Times New Roman"/>
          <w:i/>
          <w:iCs/>
          <w:sz w:val="24"/>
          <w:szCs w:val="24"/>
        </w:rPr>
        <w:t>социальный </w:t>
      </w:r>
      <w:r w:rsidRPr="00BF55DE">
        <w:rPr>
          <w:rFonts w:ascii="Times New Roman" w:hAnsi="Times New Roman" w:cs="Times New Roman"/>
          <w:sz w:val="24"/>
          <w:szCs w:val="24"/>
        </w:rPr>
        <w:t>мотивы. Таким образом, оценка эф</w:t>
      </w:r>
      <w:r w:rsidRPr="00BF55DE">
        <w:rPr>
          <w:rFonts w:ascii="Times New Roman" w:hAnsi="Times New Roman" w:cs="Times New Roman"/>
          <w:sz w:val="24"/>
          <w:szCs w:val="24"/>
        </w:rPr>
        <w:softHyphen/>
        <w:t>фективности образовательного процесса на данном этапе тестиро</w:t>
      </w:r>
      <w:r w:rsidRPr="00BF55DE">
        <w:rPr>
          <w:rFonts w:ascii="Times New Roman" w:hAnsi="Times New Roman" w:cs="Times New Roman"/>
          <w:sz w:val="24"/>
          <w:szCs w:val="24"/>
        </w:rPr>
        <w:softHyphen/>
        <w:t>вания осуществляется по следующим групповым показателям:</w:t>
      </w:r>
    </w:p>
    <w:p w:rsidR="000E6EFE" w:rsidRPr="00BF55DE" w:rsidRDefault="000E6EFE" w:rsidP="000E6EF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количество учащихся с высоким и очень высоким уровнем развития учебной мотивации, выраженное в процентах от обще</w:t>
      </w:r>
      <w:r w:rsidRPr="00BF55DE">
        <w:rPr>
          <w:rFonts w:ascii="Times New Roman" w:hAnsi="Times New Roman" w:cs="Times New Roman"/>
          <w:sz w:val="24"/>
          <w:szCs w:val="24"/>
        </w:rPr>
        <w:softHyphen/>
        <w:t>го числа обследуемых;</w:t>
      </w:r>
    </w:p>
    <w:p w:rsidR="000E6EFE" w:rsidRPr="00BF55DE" w:rsidRDefault="000E6EFE" w:rsidP="000E6EF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количество учащихся со средним уровнем учебной мотива</w:t>
      </w:r>
      <w:r w:rsidRPr="00BF55DE">
        <w:rPr>
          <w:rFonts w:ascii="Times New Roman" w:hAnsi="Times New Roman" w:cs="Times New Roman"/>
          <w:sz w:val="24"/>
          <w:szCs w:val="24"/>
        </w:rPr>
        <w:softHyphen/>
        <w:t>ции, выраженное в процентах от общего числа обследуемых;</w:t>
      </w:r>
    </w:p>
    <w:p w:rsidR="000E6EFE" w:rsidRPr="00BF55DE" w:rsidRDefault="000E6EFE" w:rsidP="000E6EF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55DE">
        <w:rPr>
          <w:rFonts w:ascii="Times New Roman" w:hAnsi="Times New Roman" w:cs="Times New Roman"/>
          <w:sz w:val="24"/>
          <w:szCs w:val="24"/>
        </w:rPr>
        <w:t>количество учащихся с низким уровнем учебной мотива</w:t>
      </w:r>
      <w:r w:rsidRPr="00BF55DE">
        <w:rPr>
          <w:rFonts w:ascii="Times New Roman" w:hAnsi="Times New Roman" w:cs="Times New Roman"/>
          <w:sz w:val="24"/>
          <w:szCs w:val="24"/>
        </w:rPr>
        <w:softHyphen/>
        <w:t>ции, выраженное в процентах от общего числа обследуемых.</w:t>
      </w:r>
    </w:p>
    <w:p w:rsidR="000E6EFE" w:rsidRPr="00BF55DE" w:rsidRDefault="000E6EF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Бланк</w:t>
      </w:r>
      <w:bookmarkStart w:id="0" w:name="_GoBack"/>
      <w:bookmarkEnd w:id="0"/>
    </w:p>
    <w:p w:rsidR="00BF55DE" w:rsidRPr="00BF55DE" w:rsidRDefault="00BF55DE" w:rsidP="00BF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</w:t>
      </w: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                   </w:t>
      </w: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Ф.И</w:t>
      </w: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                                                               </w:t>
      </w: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</w:t>
      </w: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 каждое неоконченное предложение и предложенные варианты ответов к нему. Выбери для окончания предложения 3 варианта из предлагаемых ответов, самые справедливые и действительные по отношению к тебе. Выбранные ответы подчеркни.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Я стараюсь учиться лучше, чтобы...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получить хорошую отметку;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наш класс был лучшим;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принести больше пользы людям;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получать впоследствии много денег;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меня уважали и хвалили товарищи;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меня любила и хвалила учительница;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меня хвалили родители;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мне покупали красивые вещи;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меня не наказывали;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я больше знал и умел.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Я не могу учиться лучше, так как...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 меня есть более интересные дела;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можно учиться плохо, а зарабатывать впоследствии хорошо;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мне мешают дома;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школе меня часто ругают;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мне просто не хочется учиться;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не могу заставить себя делать это;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мне трудно усвоить учебный материал;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я не успеваю работать вместе со всеми.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Если я получаю хорошую отметку, мне больше всего нравится то, что...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 хорошо знаю учебный материал;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мои товарищи будут мной довольны;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я буду считаться хорошим учеником;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мама будет довольна; д) учительница будет рада;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мне купят красивую вещь;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меня не будут наказывать;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я не буду тянуть класс назад.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Если я получаю плохую отметку, мне больше всего не нравится то, что...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 плохо знаю учебный материал;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это получилось; в) я буду считаться плохим учеником;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товарищи будут смеяться надо мной;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мама будет расстроена;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учительница будет недовольна;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я весь класс тяну назад;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меня накажут дома;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мне не купят красивую вещь.</w:t>
      </w:r>
    </w:p>
    <w:p w:rsidR="00BF55DE" w:rsidRPr="00BF55DE" w:rsidRDefault="00BF55DE" w:rsidP="00BF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ответы!</w:t>
      </w:r>
    </w:p>
    <w:p w:rsidR="00BF55DE" w:rsidRPr="00BF55DE" w:rsidRDefault="00BF55DE" w:rsidP="00BF55DE">
      <w:pPr>
        <w:rPr>
          <w:rFonts w:ascii="Times New Roman" w:hAnsi="Times New Roman" w:cs="Times New Roman"/>
          <w:sz w:val="24"/>
          <w:szCs w:val="24"/>
        </w:rPr>
      </w:pPr>
    </w:p>
    <w:p w:rsidR="00BF55DE" w:rsidRPr="00BF55DE" w:rsidRDefault="00BF55DE">
      <w:pPr>
        <w:rPr>
          <w:rFonts w:ascii="Times New Roman" w:hAnsi="Times New Roman" w:cs="Times New Roman"/>
          <w:sz w:val="24"/>
          <w:szCs w:val="24"/>
        </w:rPr>
      </w:pPr>
    </w:p>
    <w:sectPr w:rsidR="00BF55DE" w:rsidRPr="00BF55DE" w:rsidSect="00BF5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B1362"/>
    <w:multiLevelType w:val="multilevel"/>
    <w:tmpl w:val="ADC6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86CA0"/>
    <w:multiLevelType w:val="multilevel"/>
    <w:tmpl w:val="F280BCB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CC"/>
    <w:rsid w:val="000E6EFE"/>
    <w:rsid w:val="001E7C52"/>
    <w:rsid w:val="00227BEC"/>
    <w:rsid w:val="006C28AA"/>
    <w:rsid w:val="00BF55DE"/>
    <w:rsid w:val="00D461CC"/>
    <w:rsid w:val="00F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0A9EE-31CA-4BE5-A22A-6163FF8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2016-09-20T02:13:00Z</dcterms:created>
  <dcterms:modified xsi:type="dcterms:W3CDTF">2018-10-22T15:26:00Z</dcterms:modified>
</cp:coreProperties>
</file>