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35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1"/>
        <w:gridCol w:w="672"/>
        <w:gridCol w:w="6"/>
        <w:gridCol w:w="735"/>
        <w:gridCol w:w="3"/>
        <w:gridCol w:w="2266"/>
        <w:gridCol w:w="1"/>
        <w:gridCol w:w="581"/>
        <w:gridCol w:w="1"/>
        <w:gridCol w:w="2782"/>
        <w:gridCol w:w="177"/>
        <w:gridCol w:w="1"/>
        <w:gridCol w:w="1097"/>
        <w:gridCol w:w="461"/>
        <w:gridCol w:w="3"/>
        <w:gridCol w:w="1556"/>
        <w:gridCol w:w="3"/>
        <w:gridCol w:w="850"/>
        <w:gridCol w:w="2"/>
        <w:gridCol w:w="988"/>
        <w:gridCol w:w="1"/>
        <w:gridCol w:w="2"/>
        <w:gridCol w:w="1273"/>
        <w:gridCol w:w="2"/>
        <w:gridCol w:w="3"/>
        <w:gridCol w:w="1697"/>
      </w:tblGrid>
      <w:tr>
        <w:trPr/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</w:rPr>
              <w:t xml:space="preserve"> №</w:t>
            </w:r>
          </w:p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</w:rPr>
              <w:t>п/п</w:t>
            </w:r>
          </w:p>
        </w:tc>
        <w:tc>
          <w:tcPr>
            <w:tcW w:w="426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Наименование изучаемой темы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Основное содержание по теме</w:t>
            </w:r>
          </w:p>
        </w:tc>
        <w:tc>
          <w:tcPr>
            <w:tcW w:w="1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8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Характеристика основных видов деятельности</w:t>
            </w:r>
          </w:p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(на уровне учебных действий)</w:t>
            </w:r>
          </w:p>
        </w:tc>
      </w:tr>
      <w:tr>
        <w:trPr/>
        <w:tc>
          <w:tcPr>
            <w:tcW w:w="1573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b/>
                <w:sz w:val="20"/>
                <w:szCs w:val="20"/>
              </w:rPr>
              <w:t>Всего часов: 34 часа</w:t>
            </w:r>
          </w:p>
          <w:p>
            <w:pPr>
              <w:pStyle w:val="NormalWeb"/>
              <w:spacing w:lineRule="auto" w:line="276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14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b/>
                <w:i/>
                <w:sz w:val="20"/>
                <w:szCs w:val="20"/>
              </w:rPr>
              <w:t>Тема урока, тип урока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i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</w:r>
          </w:p>
        </w:tc>
        <w:tc>
          <w:tcPr>
            <w:tcW w:w="58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b/>
                <w:i/>
                <w:sz w:val="20"/>
                <w:szCs w:val="20"/>
              </w:rPr>
              <w:t>Кол-во часов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b/>
                <w:i/>
                <w:sz w:val="20"/>
                <w:szCs w:val="20"/>
              </w:rPr>
              <w:t>Элемент содержания</w:t>
            </w:r>
          </w:p>
          <w:p>
            <w:pPr>
              <w:pStyle w:val="NormalWeb"/>
              <w:spacing w:lineRule="auto" w:line="276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>Требования к результатам (предметным и метапредметным)</w:t>
            </w:r>
          </w:p>
        </w:tc>
        <w:tc>
          <w:tcPr>
            <w:tcW w:w="18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>Информационное сопровождение, цифровые  и электронные образовательные ресурсы</w:t>
            </w:r>
          </w:p>
        </w:tc>
        <w:tc>
          <w:tcPr>
            <w:tcW w:w="17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</w:p>
        </w:tc>
      </w:tr>
      <w:tr>
        <w:trPr/>
        <w:tc>
          <w:tcPr>
            <w:tcW w:w="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i/>
                <w:i/>
                <w:lang w:val="en-US"/>
              </w:rPr>
            </w:pPr>
            <w:r>
              <w:rPr>
                <w:b/>
                <w:i/>
                <w:lang w:val="en-US"/>
              </w:rPr>
            </w:r>
          </w:p>
        </w:tc>
        <w:tc>
          <w:tcPr>
            <w:tcW w:w="58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29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b/>
                <w:i/>
                <w:sz w:val="20"/>
                <w:szCs w:val="20"/>
              </w:rPr>
              <w:t>Учащийся научится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b/>
                <w:i/>
                <w:sz w:val="20"/>
                <w:szCs w:val="20"/>
              </w:rPr>
              <w:t>Учащийся сможет научиться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>Вид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>Форма</w:t>
            </w:r>
          </w:p>
        </w:tc>
        <w:tc>
          <w:tcPr>
            <w:tcW w:w="12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  <w:b/>
                <w:b/>
                <w:i/>
                <w:i/>
                <w:lang w:eastAsia="ar-SA"/>
              </w:rPr>
            </w:pPr>
            <w:r>
              <w:rPr>
                <w:rFonts w:eastAsia="Calibri"/>
                <w:b/>
                <w:i/>
                <w:lang w:eastAsia="ar-SA"/>
              </w:rPr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eastAsia="Calibri"/>
                <w:b/>
                <w:b/>
                <w:i/>
                <w:i/>
                <w:lang w:eastAsia="ar-SA"/>
              </w:rPr>
            </w:pPr>
            <w:r>
              <w:rPr>
                <w:rFonts w:eastAsia="Calibri"/>
                <w:b/>
                <w:i/>
                <w:lang w:eastAsia="ar-SA"/>
              </w:rPr>
            </w:r>
          </w:p>
        </w:tc>
      </w:tr>
      <w:tr>
        <w:trPr>
          <w:trHeight w:val="719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1-2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Твои новые интересы и увлечения.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Ознакомление с приложением в конце тетради. Работа с текстом. Взаимопроверка. Формирование умения презентовать свои интересы и увлечения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Научиться составлять план выступление. Уметь работать с памяткой. Знать и соблюдать требования к речи и форме речи. 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Презентовать свое увлечение, достижения.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Виды проектов.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Знакомство с видами проектов и терминологией проектов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Различать виды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eastAsiaTheme="minorHAnsi"/>
                <w:sz w:val="20"/>
                <w:szCs w:val="20"/>
                <w:lang w:eastAsia="ar-SA"/>
              </w:rPr>
              <w:t>Определять вид проекта по своей теме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4-6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Исследовательски-творческий проект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Знакомство с видами проектов: исследовательски-творческий проект. Формирование умений научно-творческого исследования. Определение этапов проекта. Изучение исследовательских и творческих задач.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Понимать смысл исследовательски-творческий проект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Осознать, что такое научно-творческое исследование.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 xml:space="preserve">7-8 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Творческий проект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 xml:space="preserve">Ознакомление с творческим проектом. Составления паспорта проекта. 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Оценивать свои возможности в творческом проекте.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Способность мыслить творчески, находить нестандартные решения в разных жизненных ситуациях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 xml:space="preserve">9-10 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Ролево-игровой проект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Ознакомление с ролево - игровым проектом. Инсценировка произведений. Мини-сценарий.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Инсценировке произведений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Распределять роли , составление мини-сценария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11-12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Исследовательский проект с выдвижением гипотезы и последующей ее проверкой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Работа над понятием постер. Изучение условий при создании постера.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Выдвигать гипотезу по теме. Проводить самостоятельные исследования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Систематизировать и анализировать полученные результаты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13-14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Информационно-исследовательский проект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Ознакомление с информационно-исследовательским проектом.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Научиться находить  нужную информацию и исследовать её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Уметь анализировать. Участвовать в дискуссии.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hyperlink r:id="rId2">
              <w:r>
                <w:rPr/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15-16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Практико-ориентированный проект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Ознакомление с практико - ориентированным  проектом.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 xml:space="preserve">Различать практико-ориентированные проекты 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распределять их на две группы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17-18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Монопредметный проект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Ознакомление с монопредметным  проектом.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Различать виды монопредметных проектов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Умение правильно заполнять таблицы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19-21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Межпредметный проект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Ознакомление с межпредметным  проектом.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Находить тесные связи между учебными предметами (учебными дисциплинами)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Составлять минутку знакомства по теме своего проекта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Виды презентационных проектов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Виды презентационных проектов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Правильно выбирать форму презентации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23-24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Вид презентации проекта, как отчет участников исследовательской экспедиции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Отчет участников исследовательской экспедиции как вид презентации проекта и вид отчета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Составлять промежуточный отчет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Подводить итог исследовательской экспедиции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25-26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Вид презентации проекта, в рамках научной конференции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Научная конференция как вид презентации проекта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Понимать смысл научной конференции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Составление перечня требований к речи выступающего на научной конференции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rStyle w:val="ListLabel2"/>
                <w:rFonts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Правильная подготовка презентации к проекту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Правила хорошей подготовки к презентации проекта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Составлять презентации по своей теме проекта.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Разработать памятку для начинающих проектантов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hyperlink r:id="rId3">
              <w:r>
                <w:rPr/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 xml:space="preserve"> </w:t>
            </w:r>
            <w:r>
              <w:rPr/>
              <w:t>28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Работа с Памяткой при подготовке публичного выступления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Рекомендации к публичному выступлению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Отвечать на вопросы оппонентов по теме проекта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Составлять памятку при подготовке публичного выступления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Ознакомление с памяткой по составлению списка используемой литературы во время работы над проектом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Составлять список используемой литературы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Проводить рефлексию.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30-31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Типичные ошибки проектантов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Типичные ошибки проектантов при подготовке и защите проекта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Умение анализировать чужие ошибки и работы над ними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 xml:space="preserve">Проводить рефлексию. 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rStyle w:val="ListLabel2"/>
                <w:rFonts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>
              <w:r>
                <w:rPr/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Критерии итогового оценивания проектной деятельности учащихся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Критерии оценивания проектной деятельности учащихся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Критерии оценивания проектной деятельности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Делать соответствующие выводы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33-35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 xml:space="preserve">Программа МРР. Формирование умения обработки с диаграммой. 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Программа МРР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Работать с диаграммами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 xml:space="preserve">Проводить рефлексию. 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36-37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Программа МРР. Формирование умения в работе с таблицей.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Программа МРР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Работать с таблицами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Проводить рефлексию.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hyperlink r:id="rId5">
              <w:r>
                <w:rPr/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38-40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 xml:space="preserve">Практическая работа 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Программа МРР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Правильно заполнять таблицы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Защищать свою работу.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41-43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Использование ресурсов Интернета при подготовке к презентации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Использование ресурсов Интернет при подготовке  презентации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Правильно пользоваться ресурсами Интернет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Защищать свою работу.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44-45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 xml:space="preserve">Программа </w:t>
            </w:r>
            <w:r>
              <w:rPr>
                <w:lang w:val="en-US"/>
              </w:rPr>
              <w:t>Microsoft</w:t>
            </w:r>
            <w:r>
              <w:rPr/>
              <w:t xml:space="preserve">  </w:t>
            </w:r>
            <w:r>
              <w:rPr>
                <w:lang w:val="en-US"/>
              </w:rPr>
              <w:t>Office</w:t>
            </w:r>
            <w:r>
              <w:rPr/>
              <w:t xml:space="preserve"> </w:t>
            </w:r>
            <w:r>
              <w:rPr>
                <w:lang w:val="en-US"/>
              </w:rPr>
              <w:t>Word</w:t>
            </w:r>
            <w:r>
              <w:rPr/>
              <w:t>. Формирование  навыков работы с текстом  и по настройке полей и абзацев.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bookmarkStart w:id="0" w:name="__DdeLink__1120_1259232505"/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  <w:bookmarkEnd w:id="0"/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Работать с текстом и настройками полей и абзацев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rStyle w:val="ListLabel2"/>
                <w:rFonts w:eastAsia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46-47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 xml:space="preserve">Программа </w:t>
            </w:r>
            <w:r>
              <w:rPr>
                <w:lang w:val="en-US"/>
              </w:rPr>
              <w:t>Microsoft</w:t>
            </w:r>
            <w:r>
              <w:rPr/>
              <w:t xml:space="preserve">  </w:t>
            </w:r>
            <w:r>
              <w:rPr>
                <w:lang w:val="en-US"/>
              </w:rPr>
              <w:t>Office</w:t>
            </w:r>
            <w:r>
              <w:rPr/>
              <w:t xml:space="preserve"> </w:t>
            </w:r>
            <w:r>
              <w:rPr>
                <w:lang w:val="en-US"/>
              </w:rPr>
              <w:t>Word</w:t>
            </w:r>
            <w:r>
              <w:rPr/>
              <w:t>. Перемещение текста. Файловые операции.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Работать над перемещением текста, файловыми операциями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48-49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 xml:space="preserve">Программа </w:t>
            </w:r>
            <w:r>
              <w:rPr>
                <w:lang w:val="en-US"/>
              </w:rPr>
              <w:t>Microsoft</w:t>
            </w:r>
            <w:r>
              <w:rPr/>
              <w:t xml:space="preserve">  </w:t>
            </w:r>
            <w:r>
              <w:rPr>
                <w:lang w:val="en-US"/>
              </w:rPr>
              <w:t>Office</w:t>
            </w:r>
            <w:r>
              <w:rPr/>
              <w:t xml:space="preserve"> </w:t>
            </w:r>
            <w:r>
              <w:rPr>
                <w:lang w:val="en-US"/>
              </w:rPr>
              <w:t>Word</w:t>
            </w:r>
            <w:r>
              <w:rPr/>
              <w:t>. Конвертация документов. Загрузка документов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Office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Конвертация и загрузка 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hyperlink r:id="rId6">
              <w:r>
                <w:rPr>
                  <w:rStyle w:val="ListLabel1"/>
                  <w:color w:val="0000FF"/>
                  <w:sz w:val="20"/>
                  <w:szCs w:val="20"/>
                  <w:u w:val="single"/>
                </w:rPr>
                <w:t>http://all-</w:t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50-52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Гипотеза, сбор информации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53-54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Эксперимент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55-56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Оформление проекта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57-58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Апробация проекта на незнакомой аудитории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Умения делать выводы, умозаключения.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59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Внесение изменений, коррекция ошибок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Умения делать выводы, умозаключения.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60-62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Защита проектов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63-64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Рецензирование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bookmarkStart w:id="1" w:name="__DdeLink__1124_1259232505"/>
            <w:r>
              <w:rPr/>
              <w:t>Умения делать выводы, умозаключения.</w:t>
            </w:r>
            <w:bookmarkEnd w:id="1"/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Твои впечатления от работы над проектом.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Подводить итоги своей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65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Страница благодарности тем, кто окружал и поддерживал тебя в этом году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66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 xml:space="preserve">Пожелания будущим проектантам.. 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 xml:space="preserve">Делать выводы, умозаключения в виде советов и пожеланий будущим проектантам. 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>Высказывать слова благодарности тем, кто окружал и поддерживал в течении года.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>
                <w:sz w:val="20"/>
                <w:szCs w:val="20"/>
              </w:rPr>
              <w:t xml:space="preserve">Прислушиваться к советам другим 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Самоконтроль/взаимоконтроль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Style w:val="ListLabel1"/>
                <w:color w:val="0000FF"/>
                <w:sz w:val="20"/>
                <w:szCs w:val="20"/>
                <w:u w:val="single"/>
              </w:rPr>
            </w:pPr>
            <w:hyperlink r:id="rId7">
              <w:r>
                <w:rPr/>
              </w:r>
            </w:hyperlink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67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Советы мудрого Дельфина на лето.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360" w:before="0" w:after="0"/>
              <w:jc w:val="center"/>
              <w:rPr/>
            </w:pPr>
            <w:r>
              <w:rPr/>
              <w:t>68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  <w:t>Резервный урок</w:t>
            </w:r>
          </w:p>
        </w:tc>
        <w:tc>
          <w:tcPr>
            <w:tcW w:w="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9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9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56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FF"/>
      <w:sz w:val="20"/>
      <w:szCs w:val="20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eastAsia="Times New Roman"/>
      <w:color w:val="0000FF"/>
      <w:sz w:val="20"/>
      <w:szCs w:val="20"/>
      <w:u w:val="single"/>
      <w:lang w:eastAsia="ru-RU"/>
    </w:rPr>
  </w:style>
  <w:style w:type="character" w:styleId="ListLabel3">
    <w:name w:val="ListLabel 3"/>
    <w:qFormat/>
    <w:rPr>
      <w:color w:val="0000FF"/>
      <w:sz w:val="20"/>
      <w:szCs w:val="20"/>
      <w:u w:val="single"/>
    </w:rPr>
  </w:style>
  <w:style w:type="character" w:styleId="ListLabel4">
    <w:name w:val="ListLabel 4"/>
    <w:qFormat/>
    <w:rPr>
      <w:rFonts w:eastAsia="Times New Roman"/>
      <w:color w:val="0000FF"/>
      <w:sz w:val="20"/>
      <w:szCs w:val="20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NormalWeb">
    <w:name w:val="Normal (Web)"/>
    <w:basedOn w:val="Normal"/>
    <w:unhideWhenUsed/>
    <w:qFormat/>
    <w:rsid w:val="0008565a"/>
    <w:pPr>
      <w:suppressAutoHyphens w:val="true"/>
      <w:spacing w:before="280" w:after="280"/>
    </w:pPr>
    <w:rPr>
      <w:rFonts w:eastAsia="Calibri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dges.ru/dosug/page/147/" TargetMode="External"/><Relationship Id="rId3" Type="http://schemas.openxmlformats.org/officeDocument/2006/relationships/hyperlink" Target="http://www.fsu-expert.ru/node/2696" TargetMode="External"/><Relationship Id="rId4" Type="http://schemas.openxmlformats.org/officeDocument/2006/relationships/hyperlink" Target="http://www.fsu-expert.ru/node/2696" TargetMode="External"/><Relationship Id="rId5" Type="http://schemas.openxmlformats.org/officeDocument/2006/relationships/hyperlink" Target="http://www.fsu-expert.ru/node/2696" TargetMode="External"/><Relationship Id="rId6" Type="http://schemas.openxmlformats.org/officeDocument/2006/relationships/hyperlink" Target="http://all-ebooks.com/2009/05/01/bolshaja-detskaja-jenciklopedija-6-12.html" TargetMode="External"/><Relationship Id="rId7" Type="http://schemas.openxmlformats.org/officeDocument/2006/relationships/hyperlink" Target="http://all-ebooks.com/2009/05/01/bolshaja-detskaja-jenciklopedija-6-12.htm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6E09-8587-496E-9AB7-C246D145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Application>LibreOffice/6.0.2.1$MacOSX_X86_64 LibreOffice_project/f7f06a8f319e4b62f9bc5095aa112a65d2f3ac89</Application>
  <Pages>6</Pages>
  <Words>801</Words>
  <Characters>6199</Characters>
  <CharactersWithSpaces>6766</CharactersWithSpaces>
  <Paragraphs>261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2013-05-24T11:51:00Z</dcterms:created>
  <dc:creator>М.видео</dc:creator>
  <dc:description/>
  <dc:language>ru-RU</dc:language>
  <cp:lastModifiedBy/>
  <dcterms:modified xsi:type="dcterms:W3CDTF">2022-02-06T18:51:06Z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