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1262" w14:textId="77777777" w:rsidR="007B774B" w:rsidRDefault="007B774B"/>
    <w:p w14:paraId="50281517" w14:textId="77777777" w:rsidR="007B774B" w:rsidRPr="00616895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Нетрадиционные формы обучения</w:t>
      </w:r>
    </w:p>
    <w:p w14:paraId="2CBDE4E1" w14:textId="77777777" w:rsidR="007B774B" w:rsidRPr="00616895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Возможности нетрадиционных форм занятий </w:t>
      </w:r>
    </w:p>
    <w:p w14:paraId="0C025732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Во все времена педагога волновала проблема, как сделать так, чтобы всем было интересно на уроке, чтобы все были вовлечены в учебный процесс, чтобы не осталось ни одного равнодушного. Девиз нестандартного занятия – “Где детвора, там игра!”, а основная задача – возбуждать, поддерживать живой интерес к обучению, воспитывать и развивать играя. Игра – это школа познания, творчества, интеллектуального развития ребенка.</w:t>
      </w:r>
    </w:p>
    <w:p w14:paraId="01512713" w14:textId="64BA1CCB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Толковая игра является действенным орудием воспитания и обучения в руках хорошего педагога. Применение познавательных игровых технологий на занятиях дает возможность обучающимся получить дополнительные знания, заявить о себе, раскрыть свои таланты, позволяет увидеть изучаемый материал по — новому. Положительные эмоции хочется переживать снова и снова не только взрослому, но и ребенку, а на положительном эмоциональном поле очень хорошо работает процесс запоминания. Все это, несомненно, повышает воспитательный и качественный аспекты обучения.</w:t>
      </w:r>
    </w:p>
    <w:p w14:paraId="2154B090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Нетрадиционная форма проведения занятия – это возможность для детей развивать свои творческие способности и личностные качества, оценить роль знаний и увидеть их применение на практике, ощутить взаимосвязь разных наук, это самостоятельность и совсем другое отношение к своему труду. Нетрадиционные формы дают возможность не только поднять интерес учащихся к изучаемому предмету, науке, а так же развивать их творческую самостоятельность, обучать работе с различными, самыми необычными источниками знаний. </w:t>
      </w:r>
    </w:p>
    <w:p w14:paraId="10128C7D" w14:textId="1FF97292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Сама организация такого занятия подводит учащихся к необходимости творческой оценки изучаемых явлений, событий, особенно результатов деятельности человека, т. Е. способствует выработке определенного позитивного отношения к природе, обществу, себе и т. Д. В процессе проведения этих занятий складываются благоприятные условия для развития умений и способностей быстрого мышления, к изложениям кратких, но точных выводов. Интерес к работе вызывается и необычной формой проведения занятия, чем снимается традиционность урока, оживляется мысль. Такие занятия позволяют шире вводить элементы занимательности, что повышает интерес к предмету. </w:t>
      </w:r>
    </w:p>
    <w:p w14:paraId="32A45228" w14:textId="77777777" w:rsidR="007B774B" w:rsidRPr="00616895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проведения занятий </w:t>
      </w:r>
    </w:p>
    <w:p w14:paraId="64F08B97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       Формы проведения учебных занятий подбираются педагогом с учетом возрастных психологических особенностей детей, целей и задач образовательной программы дополнительного образования, специфики предмета и других факторов. Наиболее общими могут быть следующие формы: </w:t>
      </w:r>
    </w:p>
    <w:p w14:paraId="7B280F7F" w14:textId="77777777" w:rsidR="007B774B" w:rsidRPr="00C84A5C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учащихся дошкольного и младшего школьного возраста: </w:t>
      </w:r>
    </w:p>
    <w:p w14:paraId="4AE76DB4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Беседа с игровыми элементами; </w:t>
      </w:r>
    </w:p>
    <w:p w14:paraId="2B6861E4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Сказка; </w:t>
      </w:r>
    </w:p>
    <w:p w14:paraId="5E8036F3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Сюжетно-ролевая игра; </w:t>
      </w:r>
    </w:p>
    <w:p w14:paraId="77C90149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Игра-путешествие; </w:t>
      </w:r>
    </w:p>
    <w:p w14:paraId="754334C5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Игра-имитация; </w:t>
      </w:r>
    </w:p>
    <w:p w14:paraId="6F6EE6A5" w14:textId="5CACB911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Викторины, соревнования, конкурсы, состязания и др. </w:t>
      </w:r>
    </w:p>
    <w:p w14:paraId="0C9341DA" w14:textId="77777777" w:rsidR="007B774B" w:rsidRPr="00771E1E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и проведение занятия в нетрадиционной форме</w:t>
      </w:r>
    </w:p>
    <w:p w14:paraId="0852100E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Подготовка и проведение занятия в любой нетрадиционной форме состоит из четырех этапов: </w:t>
      </w:r>
    </w:p>
    <w:p w14:paraId="4F3EA3FB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Замысел. </w:t>
      </w:r>
    </w:p>
    <w:p w14:paraId="3125A52F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Организация. </w:t>
      </w:r>
    </w:p>
    <w:p w14:paraId="0C3EBD1E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Проведение. </w:t>
      </w:r>
    </w:p>
    <w:p w14:paraId="5DE9CE7C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Анализ. </w:t>
      </w:r>
    </w:p>
    <w:p w14:paraId="6DA359CA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Замысел</w:t>
      </w:r>
    </w:p>
    <w:p w14:paraId="2EB8860E" w14:textId="77777777" w:rsidR="007B774B" w:rsidRPr="008313D8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Самый сложный и ответственный этап. Он включает следующие составляющие:</w:t>
      </w:r>
    </w:p>
    <w:p w14:paraId="77FBA1AC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Определение временных рамок; </w:t>
      </w:r>
    </w:p>
    <w:p w14:paraId="0B76347B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Определение темы; </w:t>
      </w:r>
    </w:p>
    <w:p w14:paraId="50C802DD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Определение типа занятия; </w:t>
      </w:r>
    </w:p>
    <w:p w14:paraId="2422AA42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Выбор нетрадиционной формы; </w:t>
      </w:r>
    </w:p>
    <w:p w14:paraId="60EA74E0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Выбор форм учебной и воспитательной работы. </w:t>
      </w:r>
    </w:p>
    <w:p w14:paraId="1D92997B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Выбор формы занятия. Выбор нетрадиционной формы занятия зависит от нескольких факторов, основными из которых являются: </w:t>
      </w:r>
    </w:p>
    <w:p w14:paraId="1C16D0F0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Специфика изучаемого курса и группы, </w:t>
      </w:r>
    </w:p>
    <w:p w14:paraId="325A4514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Характеристика темы (материала), </w:t>
      </w:r>
    </w:p>
    <w:p w14:paraId="4C18EB74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Возрастные особенности учащихся. </w:t>
      </w:r>
    </w:p>
    <w:p w14:paraId="730D9D26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На практике целесообразно поступать следующим образом: сначала определить тему и тип занятия, опираясь на перечисленные факторы, выбрать конкретную нетрадиционную форму. </w:t>
      </w:r>
    </w:p>
    <w:p w14:paraId="6C52BD1A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D89DA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Выбор форм учебной работы. При выборе форм учебной работы следует учитывать два главных фактора: </w:t>
      </w:r>
    </w:p>
    <w:p w14:paraId="170E5055" w14:textId="77777777" w:rsidR="007B774B" w:rsidRPr="008313D8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3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и возможности выбранной формы; </w:t>
      </w:r>
    </w:p>
    <w:p w14:paraId="1B2C8215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Характеристики группы (в том числе, какие формы учебной работы – индивидуальная, коллективная, фронтальная – и как часто применялись в данном коллективе). </w:t>
      </w:r>
    </w:p>
    <w:p w14:paraId="158711C2" w14:textId="77777777" w:rsidR="007B774B" w:rsidRPr="00AC7C6F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</w:t>
      </w:r>
    </w:p>
    <w:p w14:paraId="79C106CE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Этот этап в подготовке нетрадиционного занятия состоит из </w:t>
      </w:r>
      <w:proofErr w:type="spellStart"/>
      <w:r w:rsidRPr="003378E2">
        <w:rPr>
          <w:rFonts w:ascii="Times New Roman" w:hAnsi="Times New Roman" w:cs="Times New Roman"/>
          <w:sz w:val="24"/>
          <w:szCs w:val="24"/>
        </w:rPr>
        <w:t>подэтапов</w:t>
      </w:r>
      <w:proofErr w:type="spellEnd"/>
      <w:r w:rsidRPr="003378E2">
        <w:rPr>
          <w:rFonts w:ascii="Times New Roman" w:hAnsi="Times New Roman" w:cs="Times New Roman"/>
          <w:sz w:val="24"/>
          <w:szCs w:val="24"/>
        </w:rPr>
        <w:t xml:space="preserve">:      </w:t>
      </w:r>
    </w:p>
    <w:p w14:paraId="7D2F0A0A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Распределение обязанностей (между педагогом и учащимися); </w:t>
      </w:r>
    </w:p>
    <w:p w14:paraId="10A10F8E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Написание сценария занятия (с указанием конкретных целей); </w:t>
      </w:r>
    </w:p>
    <w:p w14:paraId="0DDE800C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Подбор заданий и критериев их оценки, методов урока и средств обучения; </w:t>
      </w:r>
    </w:p>
    <w:p w14:paraId="2BE30E73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Разработка критериев оценки деятельности учащихся. </w:t>
      </w:r>
    </w:p>
    <w:p w14:paraId="40AE0D32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Проведение  </w:t>
      </w:r>
    </w:p>
    <w:p w14:paraId="703D1293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Анализ</w:t>
      </w:r>
    </w:p>
    <w:p w14:paraId="71FE8251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Заключительным этапом проведения нетрадиционного занятия является его анализ. Анализ – это оценка прошедшего занятия, ответы на вопросы: что получилось, а что нет; в чем причины неудач, оценка всей проделанной работы; взгляд «назад», помогающий делать выводы на будущее необходимо обратить внимание на следующие важные моменты. </w:t>
      </w:r>
    </w:p>
    <w:p w14:paraId="4BDA5370" w14:textId="77777777" w:rsidR="007B774B" w:rsidRPr="00AC7C6F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проведению занятия</w:t>
      </w:r>
    </w:p>
    <w:p w14:paraId="11BFCCD4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Несмотря на многообразие типов занятий, все они должны отвечать некоторым общим требованиям, соблюдение которых способствует повышению эффективности обучения.</w:t>
      </w:r>
    </w:p>
    <w:p w14:paraId="06218C07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Педагог должен сформулировать тему и цель занятия. </w:t>
      </w:r>
    </w:p>
    <w:p w14:paraId="5005A60F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Каждое занятие должно быть обучающим, развивающим и воспитывающим. </w:t>
      </w:r>
    </w:p>
    <w:p w14:paraId="03C06C2A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На занятии должно быть сочетание коллективной и индивидуальной работы воспитанников. </w:t>
      </w:r>
    </w:p>
    <w:p w14:paraId="08022B27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Педагог должен подбирать наиболее целесообразные методы обучения с учетом уровня подготовленности детей. </w:t>
      </w:r>
    </w:p>
    <w:p w14:paraId="563E2ADE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Педагог должен добиваться, чтобы усвоение учебного материала осуществлялось на занятии. </w:t>
      </w:r>
    </w:p>
    <w:p w14:paraId="29FF6D3A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 xml:space="preserve">Соблюдать санитарно-гигиенические нормы и использовать </w:t>
      </w:r>
      <w:proofErr w:type="spellStart"/>
      <w:r w:rsidRPr="003378E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78E2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14:paraId="470E1719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8E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3378E2">
        <w:rPr>
          <w:rFonts w:ascii="Times New Roman" w:hAnsi="Times New Roman" w:cs="Times New Roman"/>
          <w:sz w:val="24"/>
          <w:szCs w:val="24"/>
        </w:rPr>
        <w:t xml:space="preserve"> принципы организации и проведения нетрадиционных занятий</w:t>
      </w:r>
    </w:p>
    <w:p w14:paraId="0298E96F" w14:textId="77777777" w:rsidR="007B774B" w:rsidRPr="00AC7C6F" w:rsidRDefault="007B774B" w:rsidP="003378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</w:t>
      </w:r>
    </w:p>
    <w:p w14:paraId="3F400883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Реализация принципа на практике</w:t>
      </w:r>
    </w:p>
    <w:p w14:paraId="1693647C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Принцип индивидуального подхода к учащимся</w:t>
      </w:r>
      <w:r w:rsidRPr="003378E2">
        <w:rPr>
          <w:rFonts w:ascii="Times New Roman" w:hAnsi="Times New Roman" w:cs="Times New Roman"/>
          <w:sz w:val="24"/>
          <w:szCs w:val="24"/>
        </w:rPr>
        <w:tab/>
        <w:t>Требует построения занятия с учетом личных запросов школьников, создания условий для развития их индивидуальных задатков, интересов, склонностей</w:t>
      </w:r>
    </w:p>
    <w:p w14:paraId="2F8299D4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Принцип связи теории с практикой</w:t>
      </w:r>
      <w:r w:rsidRPr="003378E2">
        <w:rPr>
          <w:rFonts w:ascii="Times New Roman" w:hAnsi="Times New Roman" w:cs="Times New Roman"/>
          <w:sz w:val="24"/>
          <w:szCs w:val="24"/>
        </w:rPr>
        <w:tab/>
        <w:t>Требует осуществления более тесной связи нетрадиционных форм обучения с обычными занятиями: теоретический и практический материал получает дополнительное подтверждение.</w:t>
      </w:r>
    </w:p>
    <w:p w14:paraId="40541702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Принцип сознательности и активности деятельности</w:t>
      </w:r>
      <w:r w:rsidRPr="003378E2">
        <w:rPr>
          <w:rFonts w:ascii="Times New Roman" w:hAnsi="Times New Roman" w:cs="Times New Roman"/>
          <w:sz w:val="24"/>
          <w:szCs w:val="24"/>
        </w:rPr>
        <w:tab/>
        <w:t>Предполагает создание условий для возникновения интереса воспитаннику к занятию, творческой деятельности по его подготовке и проведению, удовлетворенности ее результатами</w:t>
      </w:r>
    </w:p>
    <w:p w14:paraId="75037C05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Принцип избирательности</w:t>
      </w:r>
      <w:r w:rsidRPr="003378E2">
        <w:rPr>
          <w:rFonts w:ascii="Times New Roman" w:hAnsi="Times New Roman" w:cs="Times New Roman"/>
          <w:sz w:val="24"/>
          <w:szCs w:val="24"/>
        </w:rPr>
        <w:tab/>
        <w:t>Предполагает отбор форм, методов и средств проведения нетрадиционного занятия осуществлять с учетом возраста и подготовленности учащихся, наличия у них интересов к занятиям.</w:t>
      </w:r>
    </w:p>
    <w:p w14:paraId="21B9B2EB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Принцип связи теории с практикой</w:t>
      </w:r>
      <w:r w:rsidRPr="003378E2">
        <w:rPr>
          <w:rFonts w:ascii="Times New Roman" w:hAnsi="Times New Roman" w:cs="Times New Roman"/>
          <w:sz w:val="24"/>
          <w:szCs w:val="24"/>
        </w:rPr>
        <w:tab/>
        <w:t>Предполагает раскрытие детям роли труда и технологии в различных сферах человеческой жизнедеятельности, практической значимости получаемых ими на занятиях знаний, умений, навыков.</w:t>
      </w:r>
    </w:p>
    <w:p w14:paraId="6C11B8CF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Принцип добровольности участия в деятельности</w:t>
      </w:r>
      <w:r w:rsidRPr="003378E2">
        <w:rPr>
          <w:rFonts w:ascii="Times New Roman" w:hAnsi="Times New Roman" w:cs="Times New Roman"/>
          <w:sz w:val="24"/>
          <w:szCs w:val="24"/>
        </w:rPr>
        <w:tab/>
        <w:t>Предполагает наличие у детей конкретного круга интересов, что позволяет им среди многих видов деятельности выбирать тот, который в наибольшей степени соответствуют их внутренним потребностям</w:t>
      </w:r>
    </w:p>
    <w:p w14:paraId="7EEBDC6D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Принцип занимательности</w:t>
      </w:r>
      <w:r w:rsidRPr="003378E2">
        <w:rPr>
          <w:rFonts w:ascii="Times New Roman" w:hAnsi="Times New Roman" w:cs="Times New Roman"/>
          <w:sz w:val="24"/>
          <w:szCs w:val="24"/>
        </w:rPr>
        <w:tab/>
        <w:t>Требует использовать разнообразные формы, методы и средства обучения</w:t>
      </w:r>
    </w:p>
    <w:p w14:paraId="39742BEC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5CCFC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В использовании нестандартного занятия необходимо помнить одно правило – не использовать слишком часто. Но чтобы поддерживать детский интерес, развивать интеллектуальные умения и способности, вызывать желание проявлять себя необходимо использование элементов, приемов, методов нестандартного занятия в традиционном занятии: составление таблиц, опорных схем, конспектов, работа со словариками дат, составление кроссвордов, подготовка и защита реферата, ролевая и дидактическая игра, иллюстрация, использование ТСО. Задания позволяют учащемуся полнее раскрыть собственную индивидуальность и выявить пробелы в знаниях, выявить проблемы в их усвоении.</w:t>
      </w:r>
    </w:p>
    <w:p w14:paraId="1755A7A1" w14:textId="77777777" w:rsidR="007B774B" w:rsidRPr="003378E2" w:rsidRDefault="007B774B" w:rsidP="0033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E2">
        <w:rPr>
          <w:rFonts w:ascii="Times New Roman" w:hAnsi="Times New Roman" w:cs="Times New Roman"/>
          <w:sz w:val="24"/>
          <w:szCs w:val="24"/>
        </w:rPr>
        <w:t>В игровой среде происходит многократное повторение предметного материала по желанию ребенка в различных его сочетаниях и формах, а не по традиционной необходимости заучивания и запоминания. Эта положительно заряженная эмоциональная среда помогает проявиться и слабым учащимся, активизирует их деятельность</w:t>
      </w:r>
    </w:p>
    <w:sectPr w:rsidR="007B774B" w:rsidRPr="0033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B"/>
    <w:rsid w:val="003378E2"/>
    <w:rsid w:val="00616895"/>
    <w:rsid w:val="00771E1E"/>
    <w:rsid w:val="007B774B"/>
    <w:rsid w:val="008313D8"/>
    <w:rsid w:val="00AC7C6F"/>
    <w:rsid w:val="00B429C0"/>
    <w:rsid w:val="00C118AC"/>
    <w:rsid w:val="00C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CA3F9"/>
  <w15:chartTrackingRefBased/>
  <w15:docId w15:val="{763D3613-720F-684C-9DDF-03065C8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sofka_2008@mail.ru</dc:creator>
  <cp:keywords/>
  <dc:description/>
  <cp:lastModifiedBy>sofka_2008@mail.ru</cp:lastModifiedBy>
  <cp:revision>2</cp:revision>
  <dcterms:created xsi:type="dcterms:W3CDTF">2021-10-04T19:46:00Z</dcterms:created>
  <dcterms:modified xsi:type="dcterms:W3CDTF">2021-10-04T19:46:00Z</dcterms:modified>
</cp:coreProperties>
</file>