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i/>
          <w:iCs/>
          <w:sz w:val="28"/>
          <w:szCs w:val="28"/>
        </w:rPr>
        <w:t>Пояснительная записка по программе развивающих занятий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95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Содержание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1.      Основные цели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2.      Этапы реализации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      Условия организации и проведения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3.1.  Отбор участников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3.2.  Мотивация специалистов и учащихся к участию в программе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3.3.  Формат проведения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3.4.  Необходимое количество участников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3.5.  Методическое сопровождение для специалистов, сопровождающих деятельность системы школьного самоуправления в образовательном учреждении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4.      Тематический план развивающих занятий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1. Основные цели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активизации участия старшеклассников в школьном самоуправлении рассматривается как значимый потенциал развития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учащихся и их лидерских качеств, которые будут социально востребованы в решении актуальных задач развития и модернизации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ьных учреждений как реальных со</w:t>
      </w: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бытийный общностей. Школьное самоуправление значимо для создания базисных условий устойчивого развития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, базирующегося на феномене социальной активности и ответственности его членов, что закладывается на этапе активного вхождения в социум еще в школьном возрасте.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Формы реализации программы подготовки старшеклассников к организации школьного самоуправления основаны на принципах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субъектно-деятельностного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подхода к развитию человека и социума. Выведение старшеклассников на позицию ответственного, активного и инициативного </w:t>
      </w: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участия в управлении жизнедеятельностью образовательного учреждения будет способствовать как личностному становлению каждого ученика, так и развитию общества в целом. В ходе реализации программы предполагается развитие культуры продуктивного взаимодействия участников образовательного процесса.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развивающих занятий «Организация школьного самоуправления» со старшеклассниками позволит сформировать у них ряд значимых аспектов жизненного опыта, востребованного в современной социальной ситуации в целом и жизнедеятельности образовательных учреждений в частности.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таким аспектом можно отнести: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1. Ценностный опыт (связанный с формированием социального интереса, нравственных норм и предпочтений, идеалов, убеждений).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2. Опыт рефлексии (накапливаемый путем соотнесения человеком знаний о своих возможностях и возможных преобразованиях в социальном мире и самом себе с требованиями деятельности и решаемыми при этом задачами).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 Опыт привычной активизации (предполагающий предварительную подготовленность, оперативную адаптацию к изменяющимся условиям жизни, расчет на определенные усилия и определенный уровень достижений успеха).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Операциональный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опыт (включающий коммуникативные и управленческие знания и умения, а также навык самоорганизации и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5. Опыт сотрудничества (складывающийся при взаимодействии с другими участниками совместной деятельности по школьному самоуправлению).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Цель выполняемых работ: разработка и реализация программы, направленной на формирование способностей старшеклассников к активному и продуктивному участию в школьном самоуправлении и развитии социальной среды образовательного учреждения.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Задачи выполняемых работ: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1.                       Разработка теоретических и методологических принципов организации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2.                       Проектирование оптимальных форм проведения развивающих занятий, направленных на развитие активной жизненной позиции старшеклассников в социальном пространстве школы через их участие в школьном самоуправлении.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3.                      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содержания программы развивающих занятий «Организация школьного самоуправления», направленной на: развитие инициативности и ответственности; повышение у старшеклассников мотивации и ценности сотрудничества с другими людьми;  повышение уверенности в себе и адекватной самооценки в своих социальных возможностях; повышение социальной рефлексии; развитие навыков сотрудничества и разрешения конфликтов; развитие навыков планирования и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; расширение репертуара моделей взаимодействия с другими людьми;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управленческих компетенций.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4.                       Подбор и подготовка специалистов для реализации программы «Организация школьного самоуправления» в образовательных учреждениях города Москвы в форме обучающего тренинга.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5.                       Организация проведения развивающих занятий (в объеме по 24 часа на учебную группу) со старшеклассниками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не менее 100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учреждений города Москвы по разработанной программе «Организации школьного самоуправления».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взаимодействии, при достаточной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каждого из компонентов субъектного опыта, обеспечиваются активные, целенаправленные, умелые, осознаваемые и координированные с усилиями других людей действия при выполнении самостоятельного задания, реализации замыслов, постановке и творческом решении задач и даже при исполнении поручений, вместе с этим формируется отношение к своим поступкам и поступкам других людей.</w:t>
      </w:r>
      <w:proofErr w:type="gramEnd"/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2. Этапы реализации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Реализация программы «Организация школьного самоуправления» предполагает следующие этапы: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1)     Разработка теоретических и методологических принципов организации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2)     Проектирование оптимальных форм проведения развивающих занятий для старшеклассников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3)     Разработка содержания программы развивающих занятий «Организация школьного самоуправления» (в объеме 24 часа)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4)     Подбор учащихся и специалистов для реализации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5)     Подготовка специалистов для реализации программы «Организация школьного самоуправления» в образовательных учреждениях города Москвы в форме обучающего тренинга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6)     Организация проведения развивающих занятий (в объеме по 24 часа на учебную группу) со старшеклассниками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не менее 100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учреждений города Москвы по разработанной программе «Организации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7)     Мониторинг результативности реализации программы для развития системы школьного самоуправления в образовательных учреждений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(желательно).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 Условия организации и проведения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3.1. Отбор участников программы: специалисты и учащиеся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От квалифицированного отбора участников программы занятий зависит ее эффективность и результативность. Участниками программы «Организация школьного самоуправления» являются специалисты и учащиеся. Специалисты реализуют программу развивающих занятий в школах. До этого специалисты проходят соответствующее обучение и получают методические материалы.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В качестве специалистов могут выступать: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сотрудники школы (психологи, социальные педагоги и т.п.);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внешние специалисты (выпускники и сотрудники факультета педагогики и психологии МПГУ).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Требования к специалистам: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лидерские качества;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ответственность;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целеустремленность.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умение налаживать контакт с подростками;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высокая мотивация к участию в реализации развивающих занятий с учащимися «Организация школьного самоуправления»;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наличие психологического, психолого-педагогического образования.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К участию в проекте допускаются учащиеся 7-10 классов.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Требования к учащимся для участия в программе: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активное участие в общественной деятельности (школьная газета, кружки, секции);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  неравнодушие к проблемам других людей, тому, что происходит в школе;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лидерские качества;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ответственность;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целеустремленность.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3.2. Мотивация специалистов и учащихся к участию в программе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Ключевой составляющей успешности и результативности программы «Организация школьного самоуправления» является формирование и поддержание высокой мотивации участников проекта.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Всем организаторам необходимо формировать мотивацию к участию в проекте на своем уровне и ниже. Для этого рекомендуется использовать идеи ниже. Участие в программе «Организация школьного самоуправления» позволит: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руководителям школ и ГЭП в школах: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укрепить и повысить престиж школы;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повысить мотивацию учащихся;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обеспечить себя материалами для отчетов;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запустить систему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специалистов: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получить сертификат о повышении квалификации;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повысить свою квалификацию;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создать для учащихся дополнительные возможности для развития;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по-новому посмотреть на взаимодействие с подростками и его улучшить.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для учащихся: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интересно и необычно провести время;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сделать свою жизнь в школе лучше;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- приобрести полезные жизненные навыки (как общаться с людьми, как вместе добиться реальных результатов и пр.).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3.3. Формат проведения программы «Организация школьного самоуправления»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Общая продолжительность программы развивающих занятий «Организация школьного самоуправления» составляет 24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ак.ч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Формат ее проведения программы может быть следующим: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  оптимальный вариант (предпочтительный): 3 дня занятий по 6 часов с перерывом на обед, это могут быть три дня подряд или подряд три недели по одному дню в неделю;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возможный вариант: 4 дня занятий по 4 часа (один из дней – 6 часов), это могут быть четыре дня подряд или подряд четыре недели по одному дню в неделю.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По формированию группы участников программы возможны два варианта: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оптимальный вариант: учащиеся 7-10 класса, из которых учащиеся 10 класса составляют треть, две трети – учащиеся младших классов (7-9);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·         возможный вариант: учащиеся одного класса (8,9 или 10).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3.4. Необходимое количество участников программы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«Организация школьного самоуправления» предполагают проведение развивающих занятий с не менее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чем 2500 учащимися из, не менее, чем 100 школ.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Оптимальное количество человек в группе – 12-20 человек. В этом случае с группой может работать 1 специалист.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Если учащихся в группе 20-30 человек, то с группой должны работать два специалиста (оптимально, если это будет специалист из школы и внешний специалист).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Количество человек в группе более 30 человек нежелательно. Эту ситуацию необходимо обсудить с организаторами «Организация школьного самоуправления».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3.5. Методическое сопровождение для специалистов, сопровождающих деятельность системы школьного самоуправления в образовательном учреждении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Реализация данного проекта предполагает разработку: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          -          программы и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тренинговой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тетради (методических материалов) для учащихся;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методические рекомендации по реализации системы школьного самоуправления в образовательном учреждении;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программу и материалы для специалистов, сопровождающих функционирование системы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включают в себя материалы по следующим разделам: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 -          Лидерство, активная жизненная позиция – психолого-педагогические условия формирования.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Основы социального проектирования.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Педагогическое сопровождение социальных проектов ученического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Модели и распределение функций в системе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Особенности развития детских и юношеских общественных организаций, жизненные циклы детско-юношеских общественных организаций, отрядов.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Развитие жизненных навыков учащихся в системе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 -          Психолого-педагогическая компетентность педагога, сопровождающего систему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обучения для специалистов, в отличие от программы для учеников, включает в себя формирование компетенций в области педагогического взаимодействия с детскими и юношескими группами, педагогического сопровождения детских общественных объединений. Педагоги должны знать основные особенности лидерских качеств детей и подростков, жизненные циклы детско-юношеских общественных организаций, отрядов. В ходе программы педагоги будут осваивать умения безусловного принятия, поддержки, </w:t>
      </w:r>
      <w:proofErr w:type="spellStart"/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, установления и удержания норм взаимодействия в группах. Важной частью программы для специалистов, сопровождающих ученическое школьное самоуправление, является определение и оптимизация индивидуального стиля взаимодействия с детским сообществом.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4. Тематический план развивающих занятий «Организация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Количество часов (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День 1.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Лидерство и активная жизненная позиция как обязательные условия жизненного самоопределения.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Социальное проектирование.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День 2.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Навыки лидера, необходимые для реализации социальных проектов школьного самоуправления: коммуникация, медиация, убеждение, мотивация.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Модели школьного самоуправления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День 3.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Юридические и правовые вопросы организации школьного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Разработка и презентация проектов школьного самоуправления участниками.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День 1. Лидерство и активная жизненная позиция как обязательные условия жизненного самоопределения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создание комфортной и доброжелательной обстановки на тренинге;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знакомство подростков с идеями об активной жизненной позиции, лидерстве и школьном самоуправлении;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эмоциональное «заражение» подростков идеями об активной жизненной позиции, лидерстве и школьном самоуправлении;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осознание подростками собственных целей и ценностей;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формирование знаний в области социального проектирования.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План: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Приветствие. Вступительные слова. Работа с ожиданиями.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Презентация программы тренинга.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Игра на знакомство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-          Обсуждение: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проблематизация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активности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Знакомство.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 «Перестройки»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«Стулья»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Мотивация к активной жизненной позиции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-         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Ассоль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и Грей (позиции жертвы и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Жизненное самоопределение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«Мои цели», «Я выбираю...»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«Коллаж»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Эпитафия через тему смерти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Теоретический блок: активная жизненная позиция и лидерство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Социальные проблемы моей школы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Карусель общения (тема: социальные проблемы моей школы, к которым я не могу оставаться равнодушным).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Конкурс «Социальной рекламы»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Чувства – проживание – готовность к борьбе (оборона – это смерть революционного восстания)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Важность команды, обращение внимания общественности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-          Работа в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подруппах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: проблемы нашей школы, которые нас 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волнуют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и мы можем решить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Теоретический блок: Школьное самоуправление (соц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роектирование): суть и этапы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Дискуссия: Нужно ли быть лидером каждому?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Каковы черты лидерства? что дает лидерство в жизни?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Знания, умения и навыки, которые необходимы лидеру? (мотивация на активное участие во втором дне тренинга)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Я как лидер.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Мои ресурсы и зоны роста как лидера?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Упражнения на сотрудничество («Вместе – мы сила»)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Крестики-нолики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Подведение итогов дня. Групповая рефлексия.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День 2. Навыки лидера, необходимые для реализации социальных проектов школьного самоуправления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поддержание комфортной и доброжелательной обстановки на тренинге;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развитие коммуникативных навыков и умения разрешать конфликты;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развитие навыков к мотивированию других;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повышение мотивации на сотрудничество как стратегию взаимодействия с другими;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 -          знакомство с формами самоуправления;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-          получения опыта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амоуправления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/социального проектирования.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Вводные слова. Разминка.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Дискуссия: за и против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Ролевая игра «Создайте площадку для обмена опытом» (получение опыта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амоуправления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/социального проектирования)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Тренинг коммуникативных навыков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Роли в группе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Барьеры в общении.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-         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Я-сообщение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и активное слушание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Позиции и интересы в разрешении конфликтов.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Навыки влияния и убеждения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Упражнение «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Замотивируй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других»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Теоретическое сообщение: перечень мотивов, язык пользы и эмоциональное заражение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Теоретический блок: модели самоуправления.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Работа над моделью самоуправлению для своей школы.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Подведение итогов дня. Групповая рефлексия.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День 3. Юридические и правовые вопросы организации школьного самоуправления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развитие мотивационной готовности к изменениям;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развитие навыков руководства проектами в рамках школьного самоуправления;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развитие компетентности в области прав человека в образовании;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развитие гражданской позиции личности;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                      -          развитие навыков моделирования в социальном проектировании;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-          получения опыта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gramStart"/>
      <w:r w:rsidRPr="00F954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95419">
        <w:rPr>
          <w:rFonts w:ascii="Times New Roman" w:eastAsia="Times New Roman" w:hAnsi="Times New Roman" w:cs="Times New Roman"/>
          <w:sz w:val="28"/>
          <w:szCs w:val="28"/>
        </w:rPr>
        <w:t>амоуправления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/социального проектирования.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Разминка.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Руководство и лидерство.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Упражнение «Позиция руководителя и лидера – сходство и различия»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Дискуссия «Я бы в лидеры пошел, пусть меня научат... или Кем быть лучше – Буратино или Карабасом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Барабасом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Упражнение: осознание своих лидерских качеств.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Самоуправление и Директор с ППС школы.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Дружить или бороться: Права и обязанности органов ученической власти (кто в школе главный?)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Права в образовании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Коллаж проблем школы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Упражнение: «Пусть каждый голос будет услышан»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Упражнение: Какое образование нам нужно?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Юридические основания школьного самоуправления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Ролевая игра: Мой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Ролевая игра: Переговоры с Директором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Контроль принятых решений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Устав школы как результат борьбы за власть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Теоретическое сообщение: об уставе и его особенностях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Задание: составление устава для собственной модели школьного самоуправления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проектов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ШкСУ</w:t>
      </w:r>
      <w:proofErr w:type="spellEnd"/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Презентация проектов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Обсуждение результатов: </w:t>
      </w:r>
      <w:proofErr w:type="spellStart"/>
      <w:r w:rsidRPr="00F95419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Pr="00F95419">
        <w:rPr>
          <w:rFonts w:ascii="Times New Roman" w:eastAsia="Times New Roman" w:hAnsi="Times New Roman" w:cs="Times New Roman"/>
          <w:sz w:val="28"/>
          <w:szCs w:val="28"/>
        </w:rPr>
        <w:t xml:space="preserve"> на тему – «Основные черты эффективной системы школьного самоуправления»</w:t>
      </w:r>
    </w:p>
    <w:p w:rsidR="00F95419" w:rsidRPr="00F95419" w:rsidRDefault="00F95419" w:rsidP="00F95419">
      <w:pPr>
        <w:spacing w:after="0"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Групповой рисунок «Может тот, кто считает, что может».</w:t>
      </w:r>
    </w:p>
    <w:p w:rsidR="00F95419" w:rsidRPr="00F95419" w:rsidRDefault="00F95419" w:rsidP="00F95419">
      <w:pPr>
        <w:spacing w:line="386" w:lineRule="atLeast"/>
        <w:ind w:firstLine="527"/>
        <w:rPr>
          <w:rFonts w:ascii="Times New Roman" w:eastAsia="Times New Roman" w:hAnsi="Times New Roman" w:cs="Times New Roman"/>
          <w:sz w:val="28"/>
          <w:szCs w:val="28"/>
        </w:rPr>
      </w:pPr>
      <w:r w:rsidRPr="00F95419">
        <w:rPr>
          <w:rFonts w:ascii="Times New Roman" w:eastAsia="Times New Roman" w:hAnsi="Times New Roman" w:cs="Times New Roman"/>
          <w:sz w:val="28"/>
          <w:szCs w:val="28"/>
        </w:rPr>
        <w:t>Итоговая рефлексия.</w:t>
      </w:r>
    </w:p>
    <w:p w:rsidR="00457F3F" w:rsidRPr="00F95419" w:rsidRDefault="00457F3F">
      <w:pPr>
        <w:rPr>
          <w:rFonts w:ascii="Times New Roman" w:hAnsi="Times New Roman" w:cs="Times New Roman"/>
          <w:sz w:val="28"/>
          <w:szCs w:val="28"/>
        </w:rPr>
      </w:pPr>
    </w:p>
    <w:sectPr w:rsidR="00457F3F" w:rsidRPr="00F9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3DD"/>
    <w:multiLevelType w:val="multilevel"/>
    <w:tmpl w:val="54B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95419"/>
    <w:rsid w:val="00457F3F"/>
    <w:rsid w:val="00F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4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5419"/>
    <w:rPr>
      <w:i/>
      <w:iCs/>
    </w:rPr>
  </w:style>
  <w:style w:type="character" w:styleId="a5">
    <w:name w:val="Hyperlink"/>
    <w:basedOn w:val="a0"/>
    <w:uiPriority w:val="99"/>
    <w:semiHidden/>
    <w:unhideWhenUsed/>
    <w:rsid w:val="00F95419"/>
    <w:rPr>
      <w:color w:val="0000FF"/>
      <w:u w:val="single"/>
    </w:rPr>
  </w:style>
  <w:style w:type="character" w:customStyle="1" w:styleId="copytext">
    <w:name w:val="copytext"/>
    <w:basedOn w:val="a0"/>
    <w:rsid w:val="00F95419"/>
  </w:style>
  <w:style w:type="character" w:customStyle="1" w:styleId="apple-converted-space">
    <w:name w:val="apple-converted-space"/>
    <w:basedOn w:val="a0"/>
    <w:rsid w:val="00F9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54409686">
              <w:marLeft w:val="-35"/>
              <w:marRight w:val="-35"/>
              <w:marTop w:val="0"/>
              <w:marBottom w:val="0"/>
              <w:divBdr>
                <w:top w:val="none" w:sz="0" w:space="0" w:color="auto"/>
                <w:left w:val="single" w:sz="6" w:space="2" w:color="E0E0E0"/>
                <w:bottom w:val="single" w:sz="6" w:space="0" w:color="E0E0E0"/>
                <w:right w:val="single" w:sz="6" w:space="2" w:color="E0E0E0"/>
              </w:divBdr>
              <w:divsChild>
                <w:div w:id="4898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913">
                                  <w:marLeft w:val="176"/>
                                  <w:marRight w:val="176"/>
                                  <w:marTop w:val="263"/>
                                  <w:marBottom w:val="263"/>
                                  <w:divBdr>
                                    <w:top w:val="single" w:sz="6" w:space="13" w:color="CCCCCC"/>
                                    <w:left w:val="single" w:sz="6" w:space="13" w:color="CCCCCC"/>
                                    <w:bottom w:val="single" w:sz="6" w:space="13" w:color="CCCCCC"/>
                                    <w:right w:val="single" w:sz="6" w:space="13" w:color="CCCCCC"/>
                                  </w:divBdr>
                                  <w:divsChild>
                                    <w:div w:id="2078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96619">
                                          <w:marLeft w:val="176"/>
                                          <w:marRight w:val="176"/>
                                          <w:marTop w:val="263"/>
                                          <w:marBottom w:val="263"/>
                                          <w:divBdr>
                                            <w:top w:val="single" w:sz="6" w:space="13" w:color="CCCCCC"/>
                                            <w:left w:val="single" w:sz="6" w:space="13" w:color="CCCCCC"/>
                                            <w:bottom w:val="single" w:sz="6" w:space="13" w:color="CCCCCC"/>
                                            <w:right w:val="single" w:sz="6" w:space="13" w:color="CCCCCC"/>
                                          </w:divBdr>
                                          <w:divsChild>
                                            <w:div w:id="30673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4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379">
                      <w:marLeft w:val="176"/>
                      <w:marRight w:val="176"/>
                      <w:marTop w:val="263"/>
                      <w:marBottom w:val="2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2016-01-04T01:59:00Z</dcterms:created>
  <dcterms:modified xsi:type="dcterms:W3CDTF">2016-01-04T01:59:00Z</dcterms:modified>
</cp:coreProperties>
</file>