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5D" w:rsidRPr="00A015CC" w:rsidRDefault="00825D5D" w:rsidP="00C06F0C">
      <w:pPr>
        <w:spacing w:before="30" w:after="30" w:line="240" w:lineRule="auto"/>
        <w:jc w:val="center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Памятка для родителей:</w:t>
      </w:r>
    </w:p>
    <w:p w:rsidR="00825D5D" w:rsidRPr="00A015CC" w:rsidRDefault="00825D5D" w:rsidP="00C06F0C">
      <w:pPr>
        <w:spacing w:before="60" w:after="240" w:line="240" w:lineRule="auto"/>
        <w:jc w:val="center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b/>
          <w:color w:val="000000"/>
          <w:sz w:val="28"/>
          <w:szCs w:val="28"/>
          <w:lang w:eastAsia="ru-RU"/>
        </w:rPr>
        <w:t>Ошибки, обусловленные несформированностью фонематических процессов и слухового восприятия:</w:t>
      </w:r>
    </w:p>
    <w:p w:rsidR="00825D5D" w:rsidRPr="00A015CC" w:rsidRDefault="00825D5D" w:rsidP="00C06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Пропуски гласных букв;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всят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-висят,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комнта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-комната,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урожй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-урожай; </w:t>
      </w:r>
    </w:p>
    <w:p w:rsidR="00825D5D" w:rsidRPr="00A015CC" w:rsidRDefault="00825D5D" w:rsidP="00C06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Пропуски согласных букв: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комата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-комната, </w:t>
      </w:r>
      <w:proofErr w:type="gram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вей-всей</w:t>
      </w:r>
      <w:proofErr w:type="gram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; </w:t>
      </w:r>
    </w:p>
    <w:p w:rsidR="00825D5D" w:rsidRPr="00A015CC" w:rsidRDefault="00825D5D" w:rsidP="00C06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Пропуски слогов и частей слова: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стрки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-стрелки; </w:t>
      </w:r>
    </w:p>
    <w:p w:rsidR="00825D5D" w:rsidRPr="00A015CC" w:rsidRDefault="00825D5D" w:rsidP="00C06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Замена гласных: </w:t>
      </w:r>
      <w:proofErr w:type="gram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пище-пищу</w:t>
      </w:r>
      <w:proofErr w:type="gram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сесен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-сосен,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люгкий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-легкий; </w:t>
      </w:r>
    </w:p>
    <w:p w:rsidR="00825D5D" w:rsidRPr="00A015CC" w:rsidRDefault="00825D5D" w:rsidP="00C06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Замена согласных: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тва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-два,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роча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-роща,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урошай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-урожай,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боказываед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-показывает; </w:t>
      </w:r>
    </w:p>
    <w:p w:rsidR="00825D5D" w:rsidRPr="00A015CC" w:rsidRDefault="00825D5D" w:rsidP="00C06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Перестановки букв и слогов: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онко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-окно; </w:t>
      </w:r>
    </w:p>
    <w:p w:rsidR="00825D5D" w:rsidRPr="00A015CC" w:rsidRDefault="00825D5D" w:rsidP="00C06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Недописывание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 букв и слогов: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чере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-через, на ветка-на ветках,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диктан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-диктант; </w:t>
      </w:r>
    </w:p>
    <w:p w:rsidR="00825D5D" w:rsidRPr="00A015CC" w:rsidRDefault="00825D5D" w:rsidP="00C06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Наращивание слов лишними буквами и слогами: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детити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-дети, снег-снег,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диктанат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-диктант; </w:t>
      </w:r>
    </w:p>
    <w:p w:rsidR="00825D5D" w:rsidRPr="00A015CC" w:rsidRDefault="00825D5D" w:rsidP="00C06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Искажение слова: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мальни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-маленький,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чайщик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-чащи; </w:t>
      </w:r>
    </w:p>
    <w:p w:rsidR="00825D5D" w:rsidRPr="00A015CC" w:rsidRDefault="00825D5D" w:rsidP="00C06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Слитное написание слов и их произвольное деление: два-два,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бойчасов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-бой часов, </w:t>
      </w:r>
      <w:proofErr w:type="gram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в 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-вся</w:t>
      </w:r>
      <w:proofErr w:type="gram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; </w:t>
      </w:r>
    </w:p>
    <w:p w:rsidR="00825D5D" w:rsidRPr="00A015CC" w:rsidRDefault="00825D5D" w:rsidP="00C06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Неумение определить границы предложения в тексте, слитное написание предложений: Снег покрыл всю землю. Белым ковром. Замерзла Речка птицам голодно. — Снег покрыл всю землю белым ковром. Замерзла речка. Птицам голодно. </w:t>
      </w:r>
    </w:p>
    <w:p w:rsidR="00825D5D" w:rsidRPr="00A015CC" w:rsidRDefault="00825D5D" w:rsidP="00C06F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Нарушение смягчения согласных: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болшой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-большой,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толко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-только,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умчалис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-умчались,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мач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-мяч. </w:t>
      </w:r>
    </w:p>
    <w:p w:rsidR="00825D5D" w:rsidRPr="00A015CC" w:rsidRDefault="00825D5D" w:rsidP="00C06F0C">
      <w:pPr>
        <w:spacing w:before="60" w:after="240" w:line="240" w:lineRule="auto"/>
        <w:jc w:val="center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b/>
          <w:color w:val="000000"/>
          <w:sz w:val="28"/>
          <w:szCs w:val="28"/>
          <w:lang w:eastAsia="ru-RU"/>
        </w:rPr>
        <w:t>Ошибки, обусловленные несформированностью лексико-грамматической стороны речи:</w:t>
      </w:r>
    </w:p>
    <w:p w:rsidR="00825D5D" w:rsidRPr="00A015CC" w:rsidRDefault="00825D5D" w:rsidP="00C06F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Нарушения согласования слов: с </w:t>
      </w:r>
      <w:proofErr w:type="gram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еловый</w:t>
      </w:r>
      <w:proofErr w:type="gram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 ветки-с еловой ветки, появилось трава-появилась трава, огромная бабочки-огромные бабочки; </w:t>
      </w:r>
    </w:p>
    <w:p w:rsidR="00825D5D" w:rsidRPr="00A015CC" w:rsidRDefault="00825D5D" w:rsidP="00C06F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Нарушения управления: </w:t>
      </w:r>
      <w:proofErr w:type="gram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в</w:t>
      </w:r>
      <w:proofErr w:type="gram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ветка-с</w:t>
      </w:r>
      <w:proofErr w:type="gram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 ветки; умчались к чащу-умчались в чащу, сидит стул-сидит на стуле; </w:t>
      </w:r>
    </w:p>
    <w:p w:rsidR="00825D5D" w:rsidRPr="00A015CC" w:rsidRDefault="00825D5D" w:rsidP="00C06F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Замена слов по звуковому сходству; </w:t>
      </w:r>
    </w:p>
    <w:p w:rsidR="00825D5D" w:rsidRPr="00A015CC" w:rsidRDefault="00825D5D" w:rsidP="00C06F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Слитное написание предлогов и раздельное написание приставок: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вроще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-в роще,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настене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-на стене, на </w:t>
      </w:r>
      <w:proofErr w:type="gram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бухли-набухли</w:t>
      </w:r>
      <w:proofErr w:type="gram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; </w:t>
      </w:r>
    </w:p>
    <w:p w:rsidR="00825D5D" w:rsidRPr="00A015CC" w:rsidRDefault="00825D5D" w:rsidP="00C06F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Пропуски слов в предложении. </w:t>
      </w:r>
      <w:bookmarkStart w:id="0" w:name="_GoBack"/>
      <w:bookmarkEnd w:id="0"/>
    </w:p>
    <w:p w:rsidR="00825D5D" w:rsidRPr="00A015CC" w:rsidRDefault="00825D5D" w:rsidP="00C06F0C">
      <w:pPr>
        <w:spacing w:before="60" w:after="240" w:line="240" w:lineRule="auto"/>
        <w:jc w:val="center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b/>
          <w:color w:val="000000"/>
          <w:sz w:val="28"/>
          <w:szCs w:val="28"/>
          <w:lang w:eastAsia="ru-RU"/>
        </w:rPr>
        <w:t>Ошибки, обусловленные несформированностью зрительного узнавания, анализа и синтеза, пространственного восприятия:</w:t>
      </w:r>
    </w:p>
    <w:p w:rsidR="00825D5D" w:rsidRPr="00A015CC" w:rsidRDefault="00825D5D" w:rsidP="00C06F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Замена букв, отличающихся разным положением в пространстве: </w:t>
      </w:r>
      <w:proofErr w:type="gram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ш-т</w:t>
      </w:r>
      <w:proofErr w:type="gram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, д-в, д-б; </w:t>
      </w:r>
    </w:p>
    <w:p w:rsidR="00825D5D" w:rsidRPr="00A015CC" w:rsidRDefault="00825D5D" w:rsidP="00C06F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Замена букв, отличающихся различным количеством одинаковых элементов: и-ш, ц-щ; </w:t>
      </w:r>
    </w:p>
    <w:p w:rsidR="00825D5D" w:rsidRPr="00A015CC" w:rsidRDefault="00825D5D" w:rsidP="00C06F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lastRenderedPageBreak/>
        <w:t xml:space="preserve">Замена букв, имеющих дополнительные элементы: и-ц, ш-щ, </w:t>
      </w:r>
      <w:proofErr w:type="gram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п-т</w:t>
      </w:r>
      <w:proofErr w:type="gram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, х-ж, л-м; </w:t>
      </w:r>
    </w:p>
    <w:p w:rsidR="00825D5D" w:rsidRPr="00A015CC" w:rsidRDefault="00825D5D" w:rsidP="00C06F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Зеркальное написание букв </w:t>
      </w:r>
    </w:p>
    <w:p w:rsidR="00825D5D" w:rsidRPr="00A015CC" w:rsidRDefault="00825D5D" w:rsidP="00C06F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Пропуски, лишние или неправильно расположенные элементы букв. </w:t>
      </w:r>
    </w:p>
    <w:p w:rsidR="00825D5D" w:rsidRPr="00A015CC" w:rsidRDefault="00825D5D" w:rsidP="00C06F0C">
      <w:pPr>
        <w:spacing w:before="60" w:after="240" w:line="240" w:lineRule="auto"/>
        <w:jc w:val="center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b/>
          <w:color w:val="000000"/>
          <w:sz w:val="28"/>
          <w:szCs w:val="28"/>
          <w:lang w:eastAsia="ru-RU"/>
        </w:rPr>
        <w:t>Ошибки, обусловленные неспособностью детей усвоить большой объем учебного материала, запомнить и употребить на письме усвоенные устно правила орфографии:</w:t>
      </w:r>
    </w:p>
    <w:p w:rsidR="00825D5D" w:rsidRPr="00A015CC" w:rsidRDefault="00825D5D" w:rsidP="00C0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Безударная гласная в </w:t>
      </w:r>
      <w:proofErr w:type="gram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вада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-вода,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чисы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-часы; </w:t>
      </w:r>
    </w:p>
    <w:p w:rsidR="00825D5D" w:rsidRPr="00A015CC" w:rsidRDefault="00825D5D" w:rsidP="00C0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Правописание звонких и глухих звуков в середине и в конце слова: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зуп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-зуб, 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дорошка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-дорожка; </w:t>
      </w:r>
    </w:p>
    <w:p w:rsidR="00825D5D" w:rsidRPr="00A015CC" w:rsidRDefault="00825D5D" w:rsidP="00C0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Обозначение смягчения согласных; </w:t>
      </w:r>
    </w:p>
    <w:p w:rsidR="00825D5D" w:rsidRPr="00A015CC" w:rsidRDefault="00825D5D" w:rsidP="00C06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Прописная буква в начале предложения, в именах собственных. </w:t>
      </w:r>
    </w:p>
    <w:p w:rsidR="00825D5D" w:rsidRPr="00A015CC" w:rsidRDefault="00825D5D" w:rsidP="00C06F0C">
      <w:pPr>
        <w:spacing w:before="60" w:after="240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    В последнее время выделяется </w:t>
      </w:r>
      <w:r w:rsidRPr="00A015CC">
        <w:rPr>
          <w:rFonts w:ascii="Times New Roman" w:eastAsia="Malgun Gothic" w:hAnsi="Times New Roman"/>
          <w:b/>
          <w:color w:val="000000"/>
          <w:sz w:val="28"/>
          <w:szCs w:val="28"/>
          <w:lang w:eastAsia="ru-RU"/>
        </w:rPr>
        <w:t>еще одна группа ошибок</w:t>
      </w: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, которые считают нужным отнести к </w:t>
      </w:r>
      <w:proofErr w:type="spellStart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>дисграфическим</w:t>
      </w:r>
      <w:proofErr w:type="spellEnd"/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, если они носят устойчивый характер. О детях, имеющих такой тип ошибок, говорят: </w:t>
      </w:r>
      <w:r w:rsidRPr="00A015CC">
        <w:rPr>
          <w:rFonts w:ascii="Times New Roman" w:eastAsia="Malgun Gothic" w:hAnsi="Times New Roman"/>
          <w:b/>
          <w:color w:val="000000"/>
          <w:sz w:val="28"/>
          <w:szCs w:val="28"/>
          <w:lang w:eastAsia="ru-RU"/>
        </w:rPr>
        <w:t>"Как слышат, так и пишут".</w:t>
      </w:r>
      <w:r w:rsidRPr="00A015CC">
        <w:rPr>
          <w:rFonts w:ascii="Times New Roman" w:eastAsia="Malgun Gothic" w:hAnsi="Times New Roman"/>
          <w:color w:val="000000"/>
          <w:sz w:val="28"/>
          <w:szCs w:val="28"/>
          <w:lang w:eastAsia="ru-RU"/>
        </w:rPr>
        <w:t xml:space="preserve"> </w:t>
      </w:r>
    </w:p>
    <w:p w:rsidR="00825D5D" w:rsidRPr="00A015CC" w:rsidRDefault="00825D5D" w:rsidP="00C06F0C">
      <w:pPr>
        <w:spacing w:before="60" w:after="240" w:line="240" w:lineRule="auto"/>
        <w:jc w:val="both"/>
        <w:rPr>
          <w:rFonts w:ascii="Times New Roman" w:eastAsia="Malgun Gothic" w:hAnsi="Times New Roman"/>
          <w:b/>
          <w:i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b/>
          <w:i/>
          <w:color w:val="000000"/>
          <w:sz w:val="28"/>
          <w:szCs w:val="28"/>
          <w:lang w:eastAsia="ru-RU"/>
        </w:rPr>
        <w:t xml:space="preserve">    Классификация ошибок основывается на причинах их появления. Это поможет учителю (родителю), как выявить причины затруднений, так и правильно определить вид нарушений процесса письма и спланировать работу по преодолению этих нарушений.</w:t>
      </w:r>
    </w:p>
    <w:p w:rsidR="000A35AC" w:rsidRPr="00A015CC" w:rsidRDefault="000A35AC" w:rsidP="00C06F0C">
      <w:pPr>
        <w:spacing w:before="60" w:after="240" w:line="240" w:lineRule="auto"/>
        <w:jc w:val="both"/>
        <w:rPr>
          <w:rFonts w:ascii="Times New Roman" w:eastAsia="Malgun Gothic" w:hAnsi="Times New Roman"/>
          <w:b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b/>
          <w:color w:val="000000"/>
          <w:sz w:val="28"/>
          <w:szCs w:val="28"/>
          <w:lang w:eastAsia="ru-RU"/>
        </w:rPr>
        <w:t xml:space="preserve">Учитель-логопед: </w:t>
      </w:r>
      <w:proofErr w:type="spellStart"/>
      <w:r w:rsidRPr="00A015CC">
        <w:rPr>
          <w:rFonts w:ascii="Times New Roman" w:eastAsia="Malgun Gothic" w:hAnsi="Times New Roman"/>
          <w:b/>
          <w:color w:val="000000"/>
          <w:sz w:val="28"/>
          <w:szCs w:val="28"/>
          <w:lang w:eastAsia="ru-RU"/>
        </w:rPr>
        <w:t>В.А.Никифорова</w:t>
      </w:r>
      <w:proofErr w:type="spellEnd"/>
    </w:p>
    <w:p w:rsidR="000A35AC" w:rsidRPr="00A015CC" w:rsidRDefault="000A35AC" w:rsidP="00C06F0C">
      <w:pPr>
        <w:spacing w:before="60" w:after="240" w:line="240" w:lineRule="auto"/>
        <w:jc w:val="both"/>
        <w:rPr>
          <w:rFonts w:ascii="Times New Roman" w:eastAsia="Malgun Gothic" w:hAnsi="Times New Roman"/>
          <w:color w:val="000000"/>
          <w:sz w:val="28"/>
          <w:szCs w:val="28"/>
          <w:lang w:eastAsia="ru-RU"/>
        </w:rPr>
      </w:pPr>
      <w:r w:rsidRPr="00A015CC">
        <w:rPr>
          <w:rFonts w:ascii="Times New Roman" w:eastAsia="Malgun Gothic" w:hAnsi="Times New Roman"/>
          <w:b/>
          <w:color w:val="000000"/>
          <w:sz w:val="28"/>
          <w:szCs w:val="28"/>
          <w:lang w:eastAsia="ru-RU"/>
        </w:rPr>
        <w:t>МБОУ НОШ №21</w:t>
      </w:r>
    </w:p>
    <w:p w:rsidR="00825D5D" w:rsidRPr="00A015CC" w:rsidRDefault="00825D5D">
      <w:pPr>
        <w:rPr>
          <w:rFonts w:ascii="Times New Roman" w:eastAsia="Malgun Gothic" w:hAnsi="Times New Roman"/>
          <w:sz w:val="28"/>
          <w:szCs w:val="28"/>
        </w:rPr>
      </w:pPr>
    </w:p>
    <w:sectPr w:rsidR="00825D5D" w:rsidRPr="00A015CC" w:rsidSect="001B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74B"/>
    <w:multiLevelType w:val="multilevel"/>
    <w:tmpl w:val="EBDE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CB78D7"/>
    <w:multiLevelType w:val="multilevel"/>
    <w:tmpl w:val="35FC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970F69"/>
    <w:multiLevelType w:val="multilevel"/>
    <w:tmpl w:val="B1A8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1257DF"/>
    <w:multiLevelType w:val="multilevel"/>
    <w:tmpl w:val="82BC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F0C"/>
    <w:rsid w:val="000A35AC"/>
    <w:rsid w:val="001B1277"/>
    <w:rsid w:val="002D75E0"/>
    <w:rsid w:val="00825D5D"/>
    <w:rsid w:val="00A015CC"/>
    <w:rsid w:val="00C06F0C"/>
    <w:rsid w:val="00CF429D"/>
    <w:rsid w:val="00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06F0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Никифорова В А</cp:lastModifiedBy>
  <cp:revision>6</cp:revision>
  <dcterms:created xsi:type="dcterms:W3CDTF">2011-05-23T03:24:00Z</dcterms:created>
  <dcterms:modified xsi:type="dcterms:W3CDTF">2021-02-08T23:22:00Z</dcterms:modified>
</cp:coreProperties>
</file>